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B" w:rsidRPr="00986CA9" w:rsidRDefault="00CE2F59" w:rsidP="00A832C9">
      <w:pPr>
        <w:spacing w:line="360" w:lineRule="auto"/>
        <w:jc w:val="center"/>
        <w:rPr>
          <w:rFonts w:ascii="Arial" w:hAnsi="Arial" w:cs="Arial"/>
          <w:b/>
        </w:rPr>
      </w:pPr>
      <w:r w:rsidRPr="00986CA9">
        <w:rPr>
          <w:rFonts w:ascii="Arial" w:hAnsi="Arial" w:cs="Arial"/>
          <w:b/>
        </w:rPr>
        <w:t xml:space="preserve">PROTOCOLO PARA LA ELABORACIÓN DE </w:t>
      </w:r>
      <w:r w:rsidR="00B5472C" w:rsidRPr="00986CA9">
        <w:rPr>
          <w:rFonts w:ascii="Arial" w:hAnsi="Arial" w:cs="Arial"/>
          <w:b/>
        </w:rPr>
        <w:t>MAPAS DE CONOCIMIENTO REGIONAL</w:t>
      </w:r>
    </w:p>
    <w:p w:rsidR="00E255C0" w:rsidRPr="00986CA9" w:rsidRDefault="00E255C0" w:rsidP="00E255C0">
      <w:pPr>
        <w:spacing w:line="360" w:lineRule="auto"/>
        <w:jc w:val="right"/>
        <w:rPr>
          <w:rFonts w:ascii="Arial" w:hAnsi="Arial" w:cs="Arial"/>
          <w:b/>
        </w:rPr>
      </w:pPr>
      <w:r w:rsidRPr="00986CA9">
        <w:rPr>
          <w:rFonts w:ascii="Arial" w:hAnsi="Arial" w:cs="Arial"/>
          <w:b/>
        </w:rPr>
        <w:t xml:space="preserve">Compilador: José Orlando Manosalva </w:t>
      </w:r>
      <w:r w:rsidR="00CA6F83" w:rsidRPr="00986CA9">
        <w:rPr>
          <w:rFonts w:ascii="Arial" w:hAnsi="Arial" w:cs="Arial"/>
          <w:b/>
        </w:rPr>
        <w:t>Rodríguez</w:t>
      </w:r>
    </w:p>
    <w:p w:rsidR="00B5472C" w:rsidRPr="00986CA9" w:rsidRDefault="00B5472C" w:rsidP="00CE2F59">
      <w:pPr>
        <w:spacing w:line="240" w:lineRule="auto"/>
        <w:jc w:val="both"/>
        <w:rPr>
          <w:rFonts w:ascii="Arial" w:hAnsi="Arial" w:cs="Arial"/>
        </w:rPr>
      </w:pPr>
      <w:r w:rsidRPr="00986CA9">
        <w:rPr>
          <w:rFonts w:ascii="Arial" w:hAnsi="Arial" w:cs="Arial"/>
        </w:rPr>
        <w:t xml:space="preserve">El propósito de </w:t>
      </w:r>
      <w:r w:rsidR="00CE2F59" w:rsidRPr="00986CA9">
        <w:rPr>
          <w:rFonts w:ascii="Arial" w:hAnsi="Arial" w:cs="Arial"/>
        </w:rPr>
        <w:t>un</w:t>
      </w:r>
      <w:r w:rsidRPr="00986CA9">
        <w:rPr>
          <w:rFonts w:ascii="Arial" w:hAnsi="Arial" w:cs="Arial"/>
        </w:rPr>
        <w:t xml:space="preserve"> mapa</w:t>
      </w:r>
      <w:r w:rsidR="00CE2F59" w:rsidRPr="00986CA9">
        <w:rPr>
          <w:rFonts w:ascii="Arial" w:hAnsi="Arial" w:cs="Arial"/>
        </w:rPr>
        <w:t xml:space="preserve"> de conocimiento regional</w:t>
      </w:r>
      <w:r w:rsidRPr="00986CA9">
        <w:rPr>
          <w:rFonts w:ascii="Arial" w:hAnsi="Arial" w:cs="Arial"/>
        </w:rPr>
        <w:t xml:space="preserve"> es determinar el conocimiento de los miembros de una región sobre el territorio en el que se desenvuelve así como los actores y las acciones que se desarrollan en sectores determinados.</w:t>
      </w:r>
      <w:r w:rsidR="00CE2F59" w:rsidRPr="00986CA9">
        <w:rPr>
          <w:rFonts w:ascii="Arial" w:hAnsi="Arial" w:cs="Arial"/>
        </w:rPr>
        <w:t xml:space="preserve"> Se utilizan instrumentos técnicos y vivenciales. Es una herramienta de planificación y transformación social que permite efectuar una construcción de conocimiento desde la participación y compromiso </w:t>
      </w:r>
      <w:r w:rsidR="00D85E2E" w:rsidRPr="00986CA9">
        <w:rPr>
          <w:rFonts w:ascii="Arial" w:hAnsi="Arial" w:cs="Arial"/>
        </w:rPr>
        <w:t>de los actores e integración con el entorno y la naturaleza para su transformación o mejoramiento.</w:t>
      </w:r>
      <w:r w:rsidR="00CE2F59" w:rsidRPr="00986CA9">
        <w:rPr>
          <w:rFonts w:ascii="Arial" w:hAnsi="Arial" w:cs="Arial"/>
        </w:rPr>
        <w:t xml:space="preserve">  </w:t>
      </w:r>
    </w:p>
    <w:p w:rsidR="0046786B" w:rsidRPr="00986CA9" w:rsidRDefault="00D85E2E" w:rsidP="00CE2F59">
      <w:pPr>
        <w:spacing w:line="240" w:lineRule="auto"/>
        <w:jc w:val="both"/>
        <w:rPr>
          <w:rFonts w:ascii="Arial" w:hAnsi="Arial" w:cs="Arial"/>
        </w:rPr>
      </w:pPr>
      <w:r w:rsidRPr="00986CA9">
        <w:rPr>
          <w:rFonts w:ascii="Arial" w:hAnsi="Arial" w:cs="Arial"/>
        </w:rPr>
        <w:t>Es una herramienta que se construye de forma colectiva y se enfoca en un proceso continuo y variable, en donde se acerca la comunidad a su entorno geográfico, cultural, histórico, económico y social</w:t>
      </w:r>
      <w:r w:rsidR="0079502B" w:rsidRPr="00986CA9">
        <w:rPr>
          <w:rFonts w:ascii="Arial" w:hAnsi="Arial" w:cs="Arial"/>
        </w:rPr>
        <w:t xml:space="preserve"> a través de un entorno visual, donde los participantes </w:t>
      </w:r>
      <w:r w:rsidR="0081395B" w:rsidRPr="00986CA9">
        <w:rPr>
          <w:rFonts w:ascii="Arial" w:hAnsi="Arial" w:cs="Arial"/>
        </w:rPr>
        <w:t xml:space="preserve">reflexionan y </w:t>
      </w:r>
      <w:r w:rsidR="0079502B" w:rsidRPr="00986CA9">
        <w:rPr>
          <w:rFonts w:ascii="Arial" w:hAnsi="Arial" w:cs="Arial"/>
        </w:rPr>
        <w:t xml:space="preserve">perciben los cambios </w:t>
      </w:r>
      <w:r w:rsidR="0081395B" w:rsidRPr="00986CA9">
        <w:rPr>
          <w:rFonts w:ascii="Arial" w:hAnsi="Arial" w:cs="Arial"/>
        </w:rPr>
        <w:t>de la región analizando sus consecuencias, llegando a convertir los problemas en oportunidades generando soluciones innovadoras.</w:t>
      </w:r>
      <w:r w:rsidR="00E255C0" w:rsidRPr="00986CA9">
        <w:rPr>
          <w:rFonts w:ascii="Arial" w:hAnsi="Arial" w:cs="Arial"/>
        </w:rPr>
        <w:t xml:space="preserve"> </w:t>
      </w:r>
      <w:r w:rsidR="0081395B" w:rsidRPr="00986CA9">
        <w:rPr>
          <w:rFonts w:ascii="Arial" w:hAnsi="Arial" w:cs="Arial"/>
        </w:rPr>
        <w:t>Como fundamentos metodológicos para elaborar una cartografía social o un mapa de conocimiento regional, están</w:t>
      </w:r>
      <w:r w:rsidR="0046786B" w:rsidRPr="00986CA9">
        <w:rPr>
          <w:rFonts w:ascii="Arial" w:hAnsi="Arial" w:cs="Arial"/>
        </w:rPr>
        <w:t>:</w:t>
      </w:r>
    </w:p>
    <w:p w:rsidR="00B5472C" w:rsidRPr="00986CA9" w:rsidRDefault="0046786B" w:rsidP="00CE2F5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86CA9">
        <w:rPr>
          <w:rFonts w:ascii="Arial" w:hAnsi="Arial" w:cs="Arial"/>
        </w:rPr>
        <w:t>L</w:t>
      </w:r>
      <w:r w:rsidR="0081395B" w:rsidRPr="00986CA9">
        <w:rPr>
          <w:rFonts w:ascii="Arial" w:hAnsi="Arial" w:cs="Arial"/>
        </w:rPr>
        <w:t xml:space="preserve">a </w:t>
      </w:r>
      <w:r w:rsidRPr="00986CA9">
        <w:rPr>
          <w:rFonts w:ascii="Arial" w:hAnsi="Arial" w:cs="Arial"/>
        </w:rPr>
        <w:t xml:space="preserve">INVESTIGACIÓN en donde la comunidad aporta su conocimiento y experiencia y debe </w:t>
      </w:r>
      <w:r w:rsidR="00B5472C" w:rsidRPr="00986CA9">
        <w:rPr>
          <w:rFonts w:ascii="Arial" w:hAnsi="Arial" w:cs="Arial"/>
        </w:rPr>
        <w:t>conoc</w:t>
      </w:r>
      <w:r w:rsidRPr="00986CA9">
        <w:rPr>
          <w:rFonts w:ascii="Arial" w:hAnsi="Arial" w:cs="Arial"/>
        </w:rPr>
        <w:t xml:space="preserve">er el territorio y las </w:t>
      </w:r>
      <w:r w:rsidR="00B5472C" w:rsidRPr="00986CA9">
        <w:rPr>
          <w:rFonts w:ascii="Arial" w:hAnsi="Arial" w:cs="Arial"/>
        </w:rPr>
        <w:t xml:space="preserve">políticas municipales, regionales y departamentales. </w:t>
      </w:r>
    </w:p>
    <w:p w:rsidR="0046786B" w:rsidRPr="00986CA9" w:rsidRDefault="0046786B" w:rsidP="00CE2F5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86CA9">
        <w:rPr>
          <w:rFonts w:ascii="Arial" w:hAnsi="Arial" w:cs="Arial"/>
        </w:rPr>
        <w:t>La ACCIÓN donde se conoce una realidad para transformarla y no solo para efectuar un diagnóstico de un territorio.</w:t>
      </w:r>
    </w:p>
    <w:p w:rsidR="0046786B" w:rsidRPr="00986CA9" w:rsidRDefault="001417A4" w:rsidP="00CE2F5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86CA9">
        <w:rPr>
          <w:rFonts w:ascii="Arial" w:hAnsi="Arial" w:cs="Arial"/>
        </w:rPr>
        <w:t xml:space="preserve">La PARTICIPACIÓN dado a través de la continua </w:t>
      </w:r>
      <w:r w:rsidR="003A6052" w:rsidRPr="00986CA9">
        <w:rPr>
          <w:rFonts w:ascii="Arial" w:hAnsi="Arial" w:cs="Arial"/>
        </w:rPr>
        <w:t xml:space="preserve">y activa </w:t>
      </w:r>
      <w:r w:rsidRPr="00986CA9">
        <w:rPr>
          <w:rFonts w:ascii="Arial" w:hAnsi="Arial" w:cs="Arial"/>
        </w:rPr>
        <w:t xml:space="preserve">construcción social </w:t>
      </w:r>
      <w:r w:rsidR="003A6052" w:rsidRPr="00986CA9">
        <w:rPr>
          <w:rFonts w:ascii="Arial" w:hAnsi="Arial" w:cs="Arial"/>
        </w:rPr>
        <w:t>de conocimientos, en donde aplican e interactúan diferentes disciplinas, costumbres y vivencias.</w:t>
      </w:r>
    </w:p>
    <w:p w:rsidR="003A6052" w:rsidRPr="00986CA9" w:rsidRDefault="003A6052" w:rsidP="00CE2F5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86CA9">
        <w:rPr>
          <w:rFonts w:ascii="Arial" w:hAnsi="Arial" w:cs="Arial"/>
        </w:rPr>
        <w:t>La SISTEMATIZACIÓN  de datos de forma organizada y analizada para construir conocimiento de forma coherente.</w:t>
      </w:r>
    </w:p>
    <w:p w:rsidR="004F6DCE" w:rsidRPr="00986CA9" w:rsidRDefault="003A6052" w:rsidP="00CE2F59">
      <w:pPr>
        <w:spacing w:line="240" w:lineRule="auto"/>
        <w:jc w:val="both"/>
        <w:rPr>
          <w:rFonts w:ascii="Arial" w:hAnsi="Arial" w:cs="Arial"/>
        </w:rPr>
      </w:pPr>
      <w:r w:rsidRPr="00986CA9">
        <w:rPr>
          <w:rFonts w:ascii="Arial" w:hAnsi="Arial" w:cs="Arial"/>
        </w:rPr>
        <w:t>En la práctica</w:t>
      </w:r>
      <w:r w:rsidR="00E255C0" w:rsidRPr="00986CA9">
        <w:rPr>
          <w:rFonts w:ascii="Arial" w:hAnsi="Arial" w:cs="Arial"/>
        </w:rPr>
        <w:t xml:space="preserve"> para efectuar el ejercicio donde se “dibuja una realidad” se sugiere efectuar el siguiente protocolo para las sesiones del módulo</w:t>
      </w:r>
      <w:r w:rsidR="004F6DCE" w:rsidRPr="00986CA9">
        <w:rPr>
          <w:rFonts w:ascii="Arial" w:hAnsi="Arial" w:cs="Arial"/>
        </w:rPr>
        <w:t xml:space="preserve">: </w:t>
      </w:r>
    </w:p>
    <w:tbl>
      <w:tblPr>
        <w:tblStyle w:val="Tablaconcuadrcula"/>
        <w:tblW w:w="9748" w:type="dxa"/>
        <w:tblLook w:val="04A0"/>
      </w:tblPr>
      <w:tblGrid>
        <w:gridCol w:w="972"/>
        <w:gridCol w:w="1895"/>
        <w:gridCol w:w="4541"/>
        <w:gridCol w:w="2340"/>
      </w:tblGrid>
      <w:tr w:rsidR="00A220F5" w:rsidRPr="00931B99" w:rsidTr="007E4A0C">
        <w:tc>
          <w:tcPr>
            <w:tcW w:w="955" w:type="dxa"/>
          </w:tcPr>
          <w:p w:rsidR="00CE2F59" w:rsidRPr="00931B99" w:rsidRDefault="00CE2F59" w:rsidP="00CE2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99">
              <w:rPr>
                <w:rFonts w:ascii="Arial" w:hAnsi="Arial" w:cs="Arial"/>
                <w:b/>
                <w:sz w:val="20"/>
                <w:szCs w:val="20"/>
              </w:rPr>
              <w:t>SESIÓN</w:t>
            </w:r>
          </w:p>
        </w:tc>
        <w:tc>
          <w:tcPr>
            <w:tcW w:w="1898" w:type="dxa"/>
          </w:tcPr>
          <w:p w:rsidR="00CE2F59" w:rsidRPr="00931B99" w:rsidRDefault="00CE2F59" w:rsidP="00CE2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99">
              <w:rPr>
                <w:rFonts w:ascii="Arial" w:hAnsi="Arial" w:cs="Arial"/>
                <w:b/>
                <w:sz w:val="20"/>
                <w:szCs w:val="20"/>
              </w:rPr>
              <w:t>ETAPAS</w:t>
            </w:r>
          </w:p>
        </w:tc>
        <w:tc>
          <w:tcPr>
            <w:tcW w:w="4553" w:type="dxa"/>
          </w:tcPr>
          <w:p w:rsidR="00CE2F59" w:rsidRPr="00931B99" w:rsidRDefault="00CE2F59" w:rsidP="00CE2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9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342" w:type="dxa"/>
          </w:tcPr>
          <w:p w:rsidR="00CE2F59" w:rsidRPr="00931B99" w:rsidRDefault="00CE2F59" w:rsidP="00CE2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99">
              <w:rPr>
                <w:rFonts w:ascii="Arial" w:hAnsi="Arial" w:cs="Arial"/>
                <w:b/>
                <w:sz w:val="20"/>
                <w:szCs w:val="20"/>
              </w:rPr>
              <w:t>HERRAMIENTAS</w:t>
            </w:r>
          </w:p>
        </w:tc>
      </w:tr>
      <w:tr w:rsidR="007E4A0C" w:rsidRPr="00931B99" w:rsidTr="007E4A0C">
        <w:tc>
          <w:tcPr>
            <w:tcW w:w="955" w:type="dxa"/>
            <w:vMerge w:val="restart"/>
          </w:tcPr>
          <w:p w:rsidR="007E4A0C" w:rsidRPr="00931B99" w:rsidRDefault="007E4A0C" w:rsidP="004F6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A0C" w:rsidRPr="00931B99" w:rsidRDefault="007E4A0C" w:rsidP="004F6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A0C" w:rsidRPr="00931B99" w:rsidRDefault="007E4A0C" w:rsidP="004F6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A0C" w:rsidRPr="00931B99" w:rsidRDefault="007E4A0C" w:rsidP="004F6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A0C" w:rsidRPr="00931B99" w:rsidRDefault="007E4A0C" w:rsidP="004F6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A0C" w:rsidRPr="00931B99" w:rsidRDefault="007E4A0C" w:rsidP="004F6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A0C" w:rsidRPr="00931B99" w:rsidRDefault="007E4A0C" w:rsidP="004F6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A0C" w:rsidRPr="00931B99" w:rsidRDefault="007E4A0C" w:rsidP="00414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Primera</w:t>
            </w:r>
            <w:r w:rsidR="00414E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E7E" w:rsidRPr="00931B99">
              <w:rPr>
                <w:rFonts w:ascii="Arial" w:hAnsi="Arial" w:cs="Arial"/>
                <w:sz w:val="20"/>
                <w:szCs w:val="20"/>
              </w:rPr>
              <w:t>(24 de abril)</w:t>
            </w:r>
          </w:p>
        </w:tc>
        <w:tc>
          <w:tcPr>
            <w:tcW w:w="1898" w:type="dxa"/>
          </w:tcPr>
          <w:p w:rsidR="007E4A0C" w:rsidRPr="00931B99" w:rsidRDefault="007E4A0C" w:rsidP="00A5562B">
            <w:pPr>
              <w:ind w:lef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Preparación</w:t>
            </w:r>
          </w:p>
        </w:tc>
        <w:tc>
          <w:tcPr>
            <w:tcW w:w="4553" w:type="dxa"/>
          </w:tcPr>
          <w:p w:rsidR="007E4A0C" w:rsidRPr="00931B99" w:rsidRDefault="007E4A0C" w:rsidP="00194066">
            <w:pPr>
              <w:pStyle w:val="Prrafodelista"/>
              <w:numPr>
                <w:ilvl w:val="0"/>
                <w:numId w:val="3"/>
              </w:numPr>
              <w:ind w:left="265" w:hanging="141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Organizar el grupo de cada provincia o región por municipios, los grupos deben ser representativos (de cinco a diez integrantes por municipio o grupo).</w:t>
            </w:r>
          </w:p>
          <w:p w:rsidR="007E4A0C" w:rsidRPr="00931B99" w:rsidRDefault="007E4A0C" w:rsidP="00194066">
            <w:pPr>
              <w:pStyle w:val="Prrafodelista"/>
              <w:numPr>
                <w:ilvl w:val="0"/>
                <w:numId w:val="3"/>
              </w:numPr>
              <w:ind w:left="265" w:hanging="141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Mostrar el mapa provincial para que a partir de este</w:t>
            </w:r>
            <w:r w:rsidR="00A5562B" w:rsidRPr="00931B99">
              <w:rPr>
                <w:rFonts w:ascii="Arial" w:hAnsi="Arial" w:cs="Arial"/>
                <w:sz w:val="20"/>
                <w:szCs w:val="20"/>
              </w:rPr>
              <w:t>,</w:t>
            </w:r>
            <w:r w:rsidRPr="00931B99">
              <w:rPr>
                <w:rFonts w:ascii="Arial" w:hAnsi="Arial" w:cs="Arial"/>
                <w:sz w:val="20"/>
                <w:szCs w:val="20"/>
              </w:rPr>
              <w:t xml:space="preserve"> cada grupo dibuje el mapa municipal</w:t>
            </w:r>
          </w:p>
          <w:p w:rsidR="007E4A0C" w:rsidRPr="00931B99" w:rsidRDefault="007E4A0C" w:rsidP="00194066">
            <w:pPr>
              <w:ind w:left="265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7E4A0C" w:rsidRPr="00931B99" w:rsidRDefault="007E4A0C" w:rsidP="00D84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Mapa provincial, Papel, marcadores o esferos de colores</w:t>
            </w:r>
          </w:p>
        </w:tc>
      </w:tr>
      <w:tr w:rsidR="007E4A0C" w:rsidRPr="00931B99" w:rsidTr="007E4A0C">
        <w:tc>
          <w:tcPr>
            <w:tcW w:w="955" w:type="dxa"/>
            <w:vMerge/>
          </w:tcPr>
          <w:p w:rsidR="007E4A0C" w:rsidRPr="00931B99" w:rsidRDefault="007E4A0C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:rsidR="007E4A0C" w:rsidRPr="00931B99" w:rsidRDefault="007E4A0C" w:rsidP="00D84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Determinar los ámbitos de indagación</w:t>
            </w:r>
          </w:p>
        </w:tc>
        <w:tc>
          <w:tcPr>
            <w:tcW w:w="4553" w:type="dxa"/>
          </w:tcPr>
          <w:p w:rsidR="007E4A0C" w:rsidRPr="00931B99" w:rsidRDefault="007E4A0C" w:rsidP="00194066">
            <w:pPr>
              <w:pStyle w:val="Prrafodelista"/>
              <w:numPr>
                <w:ilvl w:val="0"/>
                <w:numId w:val="4"/>
              </w:numPr>
              <w:ind w:left="265" w:hanging="141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 xml:space="preserve">Utilizar lluvia de ideas o cuestionamientos informales y grupales sobre posibles </w:t>
            </w:r>
            <w:r w:rsidR="00DE41AC" w:rsidRPr="00931B99">
              <w:rPr>
                <w:rFonts w:ascii="Arial" w:hAnsi="Arial" w:cs="Arial"/>
                <w:sz w:val="20"/>
                <w:szCs w:val="20"/>
              </w:rPr>
              <w:t xml:space="preserve">situaciones </w:t>
            </w:r>
            <w:r w:rsidRPr="00931B99">
              <w:rPr>
                <w:rFonts w:ascii="Arial" w:hAnsi="Arial" w:cs="Arial"/>
                <w:sz w:val="20"/>
                <w:szCs w:val="20"/>
              </w:rPr>
              <w:t>problemáticas que haya sido previamente identificadas y priorizadas.</w:t>
            </w:r>
          </w:p>
          <w:p w:rsidR="007E4A0C" w:rsidRPr="00931B99" w:rsidRDefault="007E4A0C" w:rsidP="00E255C0">
            <w:pPr>
              <w:pStyle w:val="Prrafodelista"/>
              <w:numPr>
                <w:ilvl w:val="0"/>
                <w:numId w:val="4"/>
              </w:numPr>
              <w:ind w:left="265" w:hanging="141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Determinar los ámbitos de indagación a trabajar no más de cinco, agrupando las necesidades determinadas de acuerdo con las categorías previamente establecidas.</w:t>
            </w:r>
          </w:p>
        </w:tc>
        <w:tc>
          <w:tcPr>
            <w:tcW w:w="2342" w:type="dxa"/>
          </w:tcPr>
          <w:p w:rsidR="007E4A0C" w:rsidRPr="00931B99" w:rsidRDefault="007E4A0C" w:rsidP="00D84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Tablero, marcadores, información dada por el conocimiento y experiencia del grupo</w:t>
            </w:r>
          </w:p>
        </w:tc>
      </w:tr>
    </w:tbl>
    <w:p w:rsidR="007E4A0C" w:rsidRPr="00931B99" w:rsidRDefault="007E4A0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8" w:type="dxa"/>
        <w:tblInd w:w="-318" w:type="dxa"/>
        <w:tblLayout w:type="fixed"/>
        <w:tblLook w:val="04A0"/>
      </w:tblPr>
      <w:tblGrid>
        <w:gridCol w:w="1135"/>
        <w:gridCol w:w="1939"/>
        <w:gridCol w:w="5007"/>
        <w:gridCol w:w="2127"/>
      </w:tblGrid>
      <w:tr w:rsidR="007E4A0C" w:rsidRPr="00931B99" w:rsidTr="00C0569C">
        <w:tc>
          <w:tcPr>
            <w:tcW w:w="1135" w:type="dxa"/>
          </w:tcPr>
          <w:p w:rsidR="007E4A0C" w:rsidRPr="00931B99" w:rsidRDefault="007E4A0C" w:rsidP="00EC3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99">
              <w:rPr>
                <w:rFonts w:ascii="Arial" w:hAnsi="Arial" w:cs="Arial"/>
                <w:b/>
                <w:sz w:val="20"/>
                <w:szCs w:val="20"/>
              </w:rPr>
              <w:lastRenderedPageBreak/>
              <w:t>SESIÓN</w:t>
            </w:r>
          </w:p>
        </w:tc>
        <w:tc>
          <w:tcPr>
            <w:tcW w:w="1939" w:type="dxa"/>
          </w:tcPr>
          <w:p w:rsidR="007E4A0C" w:rsidRPr="00931B99" w:rsidRDefault="007E4A0C" w:rsidP="00EC3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99">
              <w:rPr>
                <w:rFonts w:ascii="Arial" w:hAnsi="Arial" w:cs="Arial"/>
                <w:b/>
                <w:sz w:val="20"/>
                <w:szCs w:val="20"/>
              </w:rPr>
              <w:t>ETAPAS</w:t>
            </w:r>
          </w:p>
        </w:tc>
        <w:tc>
          <w:tcPr>
            <w:tcW w:w="5007" w:type="dxa"/>
          </w:tcPr>
          <w:p w:rsidR="007E4A0C" w:rsidRPr="00931B99" w:rsidRDefault="007E4A0C" w:rsidP="00EC3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9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127" w:type="dxa"/>
          </w:tcPr>
          <w:p w:rsidR="007E4A0C" w:rsidRPr="00931B99" w:rsidRDefault="007E4A0C" w:rsidP="00EC3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99">
              <w:rPr>
                <w:rFonts w:ascii="Arial" w:hAnsi="Arial" w:cs="Arial"/>
                <w:b/>
                <w:sz w:val="20"/>
                <w:szCs w:val="20"/>
              </w:rPr>
              <w:t>HERRAMIENTAS</w:t>
            </w:r>
          </w:p>
        </w:tc>
      </w:tr>
      <w:tr w:rsidR="007E4A0C" w:rsidRPr="00931B99" w:rsidTr="00C0569C">
        <w:tc>
          <w:tcPr>
            <w:tcW w:w="1135" w:type="dxa"/>
            <w:vMerge w:val="restart"/>
          </w:tcPr>
          <w:p w:rsidR="007E4A0C" w:rsidRPr="00931B99" w:rsidRDefault="007E4A0C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A0C" w:rsidRPr="00931B99" w:rsidRDefault="007E4A0C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A0C" w:rsidRPr="00931B99" w:rsidRDefault="007E4A0C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A0C" w:rsidRPr="00931B99" w:rsidRDefault="007E4A0C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A0C" w:rsidRDefault="007E4A0C" w:rsidP="00C0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C0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C0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C0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C0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9C" w:rsidRPr="00931B99" w:rsidRDefault="00C0569C" w:rsidP="00C0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A0C" w:rsidRPr="00931B99" w:rsidRDefault="007E4A0C" w:rsidP="00C0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Primera</w:t>
            </w:r>
            <w:r w:rsidR="00193CEC" w:rsidRPr="00931B99">
              <w:rPr>
                <w:rFonts w:ascii="Arial" w:hAnsi="Arial" w:cs="Arial"/>
                <w:sz w:val="20"/>
                <w:szCs w:val="20"/>
              </w:rPr>
              <w:t xml:space="preserve"> (24 de abril)</w:t>
            </w:r>
          </w:p>
        </w:tc>
        <w:tc>
          <w:tcPr>
            <w:tcW w:w="1939" w:type="dxa"/>
          </w:tcPr>
          <w:p w:rsidR="00C0569C" w:rsidRDefault="00C0569C" w:rsidP="004E3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A0C" w:rsidRPr="00931B99" w:rsidRDefault="00A5562B" w:rsidP="004E3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 xml:space="preserve">Definir </w:t>
            </w:r>
            <w:r w:rsidR="007E4A0C" w:rsidRPr="00931B99">
              <w:rPr>
                <w:rFonts w:ascii="Arial" w:hAnsi="Arial" w:cs="Arial"/>
                <w:sz w:val="20"/>
                <w:szCs w:val="20"/>
              </w:rPr>
              <w:t>preguntas de indagación o problematizadoras</w:t>
            </w:r>
          </w:p>
        </w:tc>
        <w:tc>
          <w:tcPr>
            <w:tcW w:w="5007" w:type="dxa"/>
          </w:tcPr>
          <w:p w:rsidR="007E4A0C" w:rsidRPr="00931B99" w:rsidRDefault="007E4A0C" w:rsidP="004E3EC3">
            <w:pPr>
              <w:pStyle w:val="Prrafodelista"/>
              <w:numPr>
                <w:ilvl w:val="0"/>
                <w:numId w:val="5"/>
              </w:numPr>
              <w:ind w:left="26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determinar las preguntas problematizadoras de indagación por cada ámbito, y generalmente responden a un Cómo? o a un Cuál?</w:t>
            </w:r>
          </w:p>
          <w:p w:rsidR="007E4A0C" w:rsidRPr="00931B99" w:rsidRDefault="00A5562B" w:rsidP="002C1EAF">
            <w:pPr>
              <w:pStyle w:val="Prrafodelista"/>
              <w:numPr>
                <w:ilvl w:val="0"/>
                <w:numId w:val="5"/>
              </w:numPr>
              <w:ind w:left="26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Priorizar a no más de tres las situaciones problemáticas, depurándolas acorde al peso o impacto del problema, a la cobertura o población afectada, a la relación que tenga el problema con las apuestas productivas y culturales de la región.</w:t>
            </w:r>
          </w:p>
        </w:tc>
        <w:tc>
          <w:tcPr>
            <w:tcW w:w="2127" w:type="dxa"/>
          </w:tcPr>
          <w:p w:rsidR="007E4A0C" w:rsidRPr="00931B99" w:rsidRDefault="00B21BFC" w:rsidP="00B21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Se puede utilizar metodologías como causa –efecto (espina de pescado) o árbol de problema (raíces como causas, ramas como consecuencias)</w:t>
            </w:r>
          </w:p>
        </w:tc>
      </w:tr>
      <w:tr w:rsidR="007E4A0C" w:rsidRPr="00931B99" w:rsidTr="00C0569C">
        <w:tc>
          <w:tcPr>
            <w:tcW w:w="1135" w:type="dxa"/>
            <w:vMerge/>
          </w:tcPr>
          <w:p w:rsidR="007E4A0C" w:rsidRPr="00931B99" w:rsidRDefault="007E4A0C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7E4A0C" w:rsidRPr="00931B99" w:rsidRDefault="00A5562B" w:rsidP="00A5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Elaboración del mapa mental</w:t>
            </w:r>
          </w:p>
        </w:tc>
        <w:tc>
          <w:tcPr>
            <w:tcW w:w="5007" w:type="dxa"/>
          </w:tcPr>
          <w:p w:rsidR="00D9140F" w:rsidRPr="00931B99" w:rsidRDefault="00505436" w:rsidP="00D9140F">
            <w:pPr>
              <w:pStyle w:val="Prrafodelista"/>
              <w:numPr>
                <w:ilvl w:val="0"/>
                <w:numId w:val="8"/>
              </w:numPr>
              <w:ind w:left="23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E</w:t>
            </w:r>
            <w:r w:rsidR="00D9140F" w:rsidRPr="00931B99">
              <w:rPr>
                <w:rFonts w:ascii="Arial" w:hAnsi="Arial" w:cs="Arial"/>
                <w:sz w:val="20"/>
                <w:szCs w:val="20"/>
              </w:rPr>
              <w:t xml:space="preserve">l mapa </w:t>
            </w:r>
            <w:r w:rsidRPr="00931B99">
              <w:rPr>
                <w:rFonts w:ascii="Arial" w:hAnsi="Arial" w:cs="Arial"/>
                <w:sz w:val="20"/>
                <w:szCs w:val="20"/>
              </w:rPr>
              <w:t xml:space="preserve">dibujado por el grupo </w:t>
            </w:r>
            <w:r w:rsidR="00D9140F" w:rsidRPr="00931B99">
              <w:rPr>
                <w:rFonts w:ascii="Arial" w:hAnsi="Arial" w:cs="Arial"/>
                <w:sz w:val="20"/>
                <w:szCs w:val="20"/>
              </w:rPr>
              <w:t xml:space="preserve">de cada municipio </w:t>
            </w:r>
            <w:r w:rsidRPr="00931B99">
              <w:rPr>
                <w:rFonts w:ascii="Arial" w:hAnsi="Arial" w:cs="Arial"/>
                <w:sz w:val="20"/>
                <w:szCs w:val="20"/>
              </w:rPr>
              <w:t>simboliza</w:t>
            </w:r>
            <w:r w:rsidR="00E553BE" w:rsidRPr="00931B99"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="00E553BE" w:rsidRPr="00931B99">
              <w:rPr>
                <w:rFonts w:ascii="Arial" w:hAnsi="Arial" w:cs="Arial"/>
                <w:sz w:val="20"/>
                <w:szCs w:val="20"/>
                <w:u w:val="single"/>
              </w:rPr>
              <w:t>asunto</w:t>
            </w:r>
            <w:r w:rsidR="00E553BE" w:rsidRPr="00931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40F" w:rsidRPr="00931B99">
              <w:rPr>
                <w:rFonts w:ascii="Arial" w:hAnsi="Arial" w:cs="Arial"/>
                <w:sz w:val="20"/>
                <w:szCs w:val="20"/>
              </w:rPr>
              <w:t>a tratar</w:t>
            </w:r>
            <w:r w:rsidR="00E553BE" w:rsidRPr="00931B99">
              <w:rPr>
                <w:rFonts w:ascii="Arial" w:hAnsi="Arial" w:cs="Arial"/>
                <w:sz w:val="20"/>
                <w:szCs w:val="20"/>
              </w:rPr>
              <w:t xml:space="preserve">, hay que recordar que una imagen puede provocar numerosas asociaciones.  </w:t>
            </w:r>
          </w:p>
          <w:p w:rsidR="00D9140F" w:rsidRPr="00931B99" w:rsidRDefault="00D9140F" w:rsidP="00D9140F">
            <w:pPr>
              <w:pStyle w:val="Prrafodelista"/>
              <w:numPr>
                <w:ilvl w:val="0"/>
                <w:numId w:val="8"/>
              </w:numPr>
              <w:ind w:left="23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 xml:space="preserve">Identificar los ámbitos de indagación o </w:t>
            </w:r>
            <w:r w:rsidRPr="00931B99">
              <w:rPr>
                <w:rFonts w:ascii="Arial" w:hAnsi="Arial" w:cs="Arial"/>
                <w:sz w:val="20"/>
                <w:szCs w:val="20"/>
                <w:u w:val="single"/>
              </w:rPr>
              <w:t>ideas básicas</w:t>
            </w:r>
            <w:r w:rsidRPr="00931B99">
              <w:rPr>
                <w:rFonts w:ascii="Arial" w:hAnsi="Arial" w:cs="Arial"/>
                <w:sz w:val="20"/>
                <w:szCs w:val="20"/>
              </w:rPr>
              <w:t xml:space="preserve"> ordenadas  jerárquicamente. </w:t>
            </w:r>
          </w:p>
          <w:p w:rsidR="00F20E31" w:rsidRPr="00931B99" w:rsidRDefault="00D9140F" w:rsidP="00D9140F">
            <w:pPr>
              <w:pStyle w:val="Prrafodelista"/>
              <w:numPr>
                <w:ilvl w:val="0"/>
                <w:numId w:val="8"/>
              </w:numPr>
              <w:ind w:left="23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 xml:space="preserve"> Los principales temas del asunto deben </w:t>
            </w:r>
            <w:r w:rsidRPr="00931B99">
              <w:rPr>
                <w:rFonts w:ascii="Arial" w:hAnsi="Arial" w:cs="Arial"/>
                <w:sz w:val="20"/>
                <w:szCs w:val="20"/>
                <w:u w:val="single"/>
              </w:rPr>
              <w:t>irradiarse</w:t>
            </w:r>
            <w:r w:rsidRPr="00931B99">
              <w:rPr>
                <w:rFonts w:ascii="Arial" w:hAnsi="Arial" w:cs="Arial"/>
                <w:sz w:val="20"/>
                <w:szCs w:val="20"/>
              </w:rPr>
              <w:t xml:space="preserve"> de la imagen central</w:t>
            </w:r>
            <w:r w:rsidR="00F20E31" w:rsidRPr="00931B99">
              <w:rPr>
                <w:rFonts w:ascii="Arial" w:hAnsi="Arial" w:cs="Arial"/>
                <w:sz w:val="20"/>
                <w:szCs w:val="20"/>
              </w:rPr>
              <w:t xml:space="preserve"> (mapa) </w:t>
            </w:r>
            <w:r w:rsidRPr="00931B99">
              <w:rPr>
                <w:rFonts w:ascii="Arial" w:hAnsi="Arial" w:cs="Arial"/>
                <w:sz w:val="20"/>
                <w:szCs w:val="20"/>
              </w:rPr>
              <w:t xml:space="preserve">o de las ideas básicas. </w:t>
            </w:r>
          </w:p>
          <w:p w:rsidR="00085B2B" w:rsidRPr="00931B99" w:rsidRDefault="00F20E31" w:rsidP="00D9140F">
            <w:pPr>
              <w:pStyle w:val="Prrafodelista"/>
              <w:numPr>
                <w:ilvl w:val="0"/>
                <w:numId w:val="8"/>
              </w:numPr>
              <w:ind w:left="23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 xml:space="preserve">Se pueden establecer </w:t>
            </w:r>
            <w:r w:rsidRPr="00931B99">
              <w:rPr>
                <w:rFonts w:ascii="Arial" w:hAnsi="Arial" w:cs="Arial"/>
                <w:sz w:val="20"/>
                <w:szCs w:val="20"/>
                <w:u w:val="single"/>
              </w:rPr>
              <w:t>ramificaciones</w:t>
            </w:r>
            <w:r w:rsidRPr="00931B99">
              <w:rPr>
                <w:rFonts w:ascii="Arial" w:hAnsi="Arial" w:cs="Arial"/>
                <w:sz w:val="20"/>
                <w:szCs w:val="20"/>
              </w:rPr>
              <w:t xml:space="preserve"> a través de imágenes o palabras claves (mejor las dos), los puntos de menor importancia deberían representarse también con ramas que se añadirán a las del nivel superior, todas las ramas han de formar una estructura conectada.</w:t>
            </w:r>
            <w:r w:rsidR="00A454D8" w:rsidRPr="00931B99">
              <w:rPr>
                <w:rFonts w:ascii="Arial" w:hAnsi="Arial" w:cs="Arial"/>
                <w:sz w:val="20"/>
                <w:szCs w:val="20"/>
              </w:rPr>
              <w:t xml:space="preserve"> (utilizar varios pliegos de papel mantequilla).</w:t>
            </w:r>
          </w:p>
          <w:p w:rsidR="00505436" w:rsidRPr="00931B99" w:rsidRDefault="00505436" w:rsidP="00D9140F">
            <w:pPr>
              <w:pStyle w:val="Prrafodelista"/>
              <w:numPr>
                <w:ilvl w:val="0"/>
                <w:numId w:val="8"/>
              </w:numPr>
              <w:ind w:left="23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 xml:space="preserve">Enriquecer el mapa con </w:t>
            </w:r>
            <w:r w:rsidRPr="00931B99">
              <w:rPr>
                <w:rFonts w:ascii="Arial" w:hAnsi="Arial" w:cs="Arial"/>
                <w:sz w:val="20"/>
                <w:szCs w:val="20"/>
                <w:u w:val="single"/>
              </w:rPr>
              <w:t>colores e imágenes</w:t>
            </w:r>
            <w:r w:rsidRPr="00931B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4A0C" w:rsidRPr="00931B99" w:rsidRDefault="00505436" w:rsidP="00505436">
            <w:pPr>
              <w:pStyle w:val="Prrafodelista"/>
              <w:numPr>
                <w:ilvl w:val="0"/>
                <w:numId w:val="8"/>
              </w:numPr>
              <w:ind w:left="23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 xml:space="preserve">El mapa se debe construir con la </w:t>
            </w:r>
            <w:r w:rsidRPr="00931B99">
              <w:rPr>
                <w:rFonts w:ascii="Arial" w:hAnsi="Arial" w:cs="Arial"/>
                <w:sz w:val="20"/>
                <w:szCs w:val="20"/>
                <w:u w:val="single"/>
              </w:rPr>
              <w:t>participación, diversión y creatividad</w:t>
            </w:r>
            <w:r w:rsidRPr="00931B99">
              <w:rPr>
                <w:rFonts w:ascii="Arial" w:hAnsi="Arial" w:cs="Arial"/>
                <w:sz w:val="20"/>
                <w:szCs w:val="20"/>
              </w:rPr>
              <w:t xml:space="preserve"> de los integrantes del grupo.</w:t>
            </w:r>
            <w:r w:rsidR="00866CB3" w:rsidRPr="00931B99">
              <w:rPr>
                <w:rFonts w:ascii="Arial" w:hAnsi="Arial" w:cs="Arial"/>
                <w:sz w:val="20"/>
                <w:szCs w:val="20"/>
              </w:rPr>
              <w:t xml:space="preserve"> (ver anexo 1)</w:t>
            </w:r>
          </w:p>
        </w:tc>
        <w:tc>
          <w:tcPr>
            <w:tcW w:w="2127" w:type="dxa"/>
          </w:tcPr>
          <w:p w:rsidR="007E4A0C" w:rsidRPr="00931B99" w:rsidRDefault="00505436" w:rsidP="0050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Mapa municipal, Papel</w:t>
            </w:r>
            <w:r w:rsidR="00A454D8" w:rsidRPr="00931B99">
              <w:rPr>
                <w:rFonts w:ascii="Arial" w:hAnsi="Arial" w:cs="Arial"/>
                <w:sz w:val="20"/>
                <w:szCs w:val="20"/>
              </w:rPr>
              <w:t xml:space="preserve"> bond, papel mantequilla</w:t>
            </w:r>
            <w:r w:rsidRPr="00931B99">
              <w:rPr>
                <w:rFonts w:ascii="Arial" w:hAnsi="Arial" w:cs="Arial"/>
                <w:sz w:val="20"/>
                <w:szCs w:val="20"/>
              </w:rPr>
              <w:t>, marcadores o esferos de colores, imágenes, elementos decorativos figuras etc.</w:t>
            </w:r>
          </w:p>
        </w:tc>
      </w:tr>
      <w:tr w:rsidR="002C1EAF" w:rsidRPr="00931B99" w:rsidTr="00C0569C">
        <w:tc>
          <w:tcPr>
            <w:tcW w:w="3074" w:type="dxa"/>
            <w:gridSpan w:val="2"/>
          </w:tcPr>
          <w:p w:rsidR="002C1EAF" w:rsidRDefault="002C1EAF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69C" w:rsidRPr="00931B99" w:rsidRDefault="00C0569C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1EAF" w:rsidRPr="00931B99" w:rsidRDefault="002C1EAF" w:rsidP="00C0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 xml:space="preserve">Trabajo </w:t>
            </w:r>
            <w:r w:rsidR="00C0569C">
              <w:rPr>
                <w:rFonts w:ascii="Arial" w:hAnsi="Arial" w:cs="Arial"/>
                <w:sz w:val="20"/>
                <w:szCs w:val="20"/>
              </w:rPr>
              <w:t xml:space="preserve">independiente </w:t>
            </w:r>
            <w:r w:rsidRPr="00931B99">
              <w:rPr>
                <w:rFonts w:ascii="Arial" w:hAnsi="Arial" w:cs="Arial"/>
                <w:sz w:val="20"/>
                <w:szCs w:val="20"/>
              </w:rPr>
              <w:t>individual y grupal</w:t>
            </w:r>
          </w:p>
        </w:tc>
        <w:tc>
          <w:tcPr>
            <w:tcW w:w="5007" w:type="dxa"/>
          </w:tcPr>
          <w:p w:rsidR="002C1EAF" w:rsidRPr="00931B99" w:rsidRDefault="002C1EAF" w:rsidP="00505436">
            <w:pPr>
              <w:pStyle w:val="Prrafodelista"/>
              <w:numPr>
                <w:ilvl w:val="0"/>
                <w:numId w:val="10"/>
              </w:numPr>
              <w:ind w:left="23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Investigar y recopilar información regional que ayude a dar respuesta a las preguntas problematizadoras (que motiva a…? qué genera?... qué población afecta?.. qué consecuencias?.. qué soluciones?.. qué estrategias?... qué aliados?... que recursos?..).</w:t>
            </w:r>
          </w:p>
          <w:p w:rsidR="002C1EAF" w:rsidRPr="00931B99" w:rsidRDefault="002C6C39" w:rsidP="002C1EAF">
            <w:pPr>
              <w:pStyle w:val="Prrafodelista"/>
              <w:numPr>
                <w:ilvl w:val="0"/>
                <w:numId w:val="10"/>
              </w:numPr>
              <w:ind w:left="23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 xml:space="preserve">Consultar </w:t>
            </w:r>
            <w:r w:rsidR="002C1EAF" w:rsidRPr="00931B99">
              <w:rPr>
                <w:rFonts w:ascii="Arial" w:hAnsi="Arial" w:cs="Arial"/>
                <w:sz w:val="20"/>
                <w:szCs w:val="20"/>
              </w:rPr>
              <w:t>los diferentes diagnósticos regionales que se posean como: planes de desarrollo municipal, planes de ordenamiento territorial (POT, EOT), políticas públicas y demás información secundaria.</w:t>
            </w:r>
          </w:p>
          <w:p w:rsidR="00CA6F83" w:rsidRPr="00931B99" w:rsidRDefault="00CA6F83" w:rsidP="002C1EAF">
            <w:pPr>
              <w:pStyle w:val="Prrafodelista"/>
              <w:numPr>
                <w:ilvl w:val="0"/>
                <w:numId w:val="10"/>
              </w:numPr>
              <w:ind w:left="23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Identificar instituciones y organismos relacionados a los ámbitos tratados en el mapa que contribuyen para la solución de las preguntas problematizadoras.</w:t>
            </w:r>
          </w:p>
          <w:p w:rsidR="002C1EAF" w:rsidRPr="00931B99" w:rsidRDefault="002C1EAF" w:rsidP="002C1EAF">
            <w:pPr>
              <w:pStyle w:val="Prrafodelista"/>
              <w:numPr>
                <w:ilvl w:val="0"/>
                <w:numId w:val="10"/>
              </w:numPr>
              <w:ind w:left="23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 xml:space="preserve">Traer para la segunda sesión, la información con datos estadísticos, imágenes, fotos, </w:t>
            </w:r>
            <w:r w:rsidR="00A454D8" w:rsidRPr="00931B99">
              <w:rPr>
                <w:rFonts w:ascii="Arial" w:hAnsi="Arial" w:cs="Arial"/>
                <w:sz w:val="20"/>
                <w:szCs w:val="20"/>
              </w:rPr>
              <w:t xml:space="preserve">y recursos como. </w:t>
            </w:r>
            <w:r w:rsidRPr="00931B99">
              <w:rPr>
                <w:rFonts w:ascii="Arial" w:hAnsi="Arial" w:cs="Arial"/>
                <w:sz w:val="20"/>
                <w:szCs w:val="20"/>
              </w:rPr>
              <w:t>marcadores, papel y todos los elementos que el grupo establezca para elaborar un mapa de conocimiento preliminar</w:t>
            </w:r>
            <w:r w:rsidR="00A454D8" w:rsidRPr="00931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C1EAF" w:rsidRPr="00931B99" w:rsidRDefault="002C1EAF" w:rsidP="002C1E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Información tabulada y Elementos requeridos por el grupo para elaborar un mapa de conocimiento preliminar</w:t>
            </w:r>
          </w:p>
        </w:tc>
      </w:tr>
    </w:tbl>
    <w:p w:rsidR="009C065B" w:rsidRDefault="009C065B">
      <w:pPr>
        <w:rPr>
          <w:rFonts w:ascii="Arial" w:hAnsi="Arial" w:cs="Arial"/>
          <w:sz w:val="20"/>
          <w:szCs w:val="20"/>
        </w:rPr>
      </w:pPr>
    </w:p>
    <w:p w:rsidR="00931B99" w:rsidRDefault="00931B99">
      <w:pPr>
        <w:rPr>
          <w:rFonts w:ascii="Arial" w:hAnsi="Arial" w:cs="Arial"/>
          <w:sz w:val="20"/>
          <w:szCs w:val="20"/>
        </w:rPr>
      </w:pPr>
    </w:p>
    <w:p w:rsidR="00931B99" w:rsidRPr="00931B99" w:rsidRDefault="00931B9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7" w:type="dxa"/>
        <w:tblInd w:w="-318" w:type="dxa"/>
        <w:tblLayout w:type="fixed"/>
        <w:tblLook w:val="04A0"/>
      </w:tblPr>
      <w:tblGrid>
        <w:gridCol w:w="1696"/>
        <w:gridCol w:w="1565"/>
        <w:gridCol w:w="4820"/>
        <w:gridCol w:w="2126"/>
      </w:tblGrid>
      <w:tr w:rsidR="001C51E7" w:rsidRPr="00931B99" w:rsidTr="00D56B85">
        <w:tc>
          <w:tcPr>
            <w:tcW w:w="1696" w:type="dxa"/>
          </w:tcPr>
          <w:p w:rsidR="009C065B" w:rsidRPr="00931B99" w:rsidRDefault="009C065B" w:rsidP="009C3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99">
              <w:rPr>
                <w:rFonts w:ascii="Arial" w:hAnsi="Arial" w:cs="Arial"/>
                <w:b/>
                <w:sz w:val="20"/>
                <w:szCs w:val="20"/>
              </w:rPr>
              <w:lastRenderedPageBreak/>
              <w:t>SESIÓN</w:t>
            </w:r>
          </w:p>
        </w:tc>
        <w:tc>
          <w:tcPr>
            <w:tcW w:w="1565" w:type="dxa"/>
          </w:tcPr>
          <w:p w:rsidR="009C065B" w:rsidRPr="00931B99" w:rsidRDefault="009C065B" w:rsidP="009C3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99">
              <w:rPr>
                <w:rFonts w:ascii="Arial" w:hAnsi="Arial" w:cs="Arial"/>
                <w:b/>
                <w:sz w:val="20"/>
                <w:szCs w:val="20"/>
              </w:rPr>
              <w:t>ETAPAS</w:t>
            </w:r>
          </w:p>
        </w:tc>
        <w:tc>
          <w:tcPr>
            <w:tcW w:w="4820" w:type="dxa"/>
          </w:tcPr>
          <w:p w:rsidR="009C065B" w:rsidRPr="00931B99" w:rsidRDefault="009C065B" w:rsidP="009C3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9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126" w:type="dxa"/>
          </w:tcPr>
          <w:p w:rsidR="009C065B" w:rsidRPr="00931B99" w:rsidRDefault="009C065B" w:rsidP="009C3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99">
              <w:rPr>
                <w:rFonts w:ascii="Arial" w:hAnsi="Arial" w:cs="Arial"/>
                <w:b/>
                <w:sz w:val="20"/>
                <w:szCs w:val="20"/>
              </w:rPr>
              <w:t>HERRAMIENTAS</w:t>
            </w:r>
          </w:p>
        </w:tc>
      </w:tr>
      <w:tr w:rsidR="002C6C39" w:rsidRPr="00931B99" w:rsidTr="00D56B85">
        <w:trPr>
          <w:trHeight w:val="2188"/>
        </w:trPr>
        <w:tc>
          <w:tcPr>
            <w:tcW w:w="1696" w:type="dxa"/>
            <w:vMerge w:val="restart"/>
          </w:tcPr>
          <w:p w:rsidR="002C6C39" w:rsidRPr="00931B99" w:rsidRDefault="002C6C39" w:rsidP="001F38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C39" w:rsidRPr="00931B99" w:rsidRDefault="002C6C39" w:rsidP="001F38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C39" w:rsidRPr="00931B99" w:rsidRDefault="002C6C39" w:rsidP="001F38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1819" w:rsidRPr="00931B99" w:rsidRDefault="002C6C39" w:rsidP="001F38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Segunda</w:t>
            </w:r>
            <w:r w:rsidR="00193CEC" w:rsidRPr="00931B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6C39" w:rsidRPr="00931B99" w:rsidRDefault="00193CEC" w:rsidP="001F38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(8 de mayo)</w:t>
            </w:r>
          </w:p>
        </w:tc>
        <w:tc>
          <w:tcPr>
            <w:tcW w:w="1565" w:type="dxa"/>
          </w:tcPr>
          <w:p w:rsidR="002C6C39" w:rsidRPr="00931B99" w:rsidRDefault="002C6C39" w:rsidP="001F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Matriz de Ámbitos de Indagación</w:t>
            </w:r>
          </w:p>
        </w:tc>
        <w:tc>
          <w:tcPr>
            <w:tcW w:w="4820" w:type="dxa"/>
          </w:tcPr>
          <w:p w:rsidR="002C6C39" w:rsidRPr="00931B99" w:rsidRDefault="00193CEC" w:rsidP="001F387B">
            <w:pPr>
              <w:pStyle w:val="Prrafodelista"/>
              <w:numPr>
                <w:ilvl w:val="0"/>
                <w:numId w:val="5"/>
              </w:numPr>
              <w:ind w:left="26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Los  grupos previamente organizados y d</w:t>
            </w:r>
            <w:r w:rsidR="002C6C39" w:rsidRPr="00931B99">
              <w:rPr>
                <w:rFonts w:ascii="Arial" w:hAnsi="Arial" w:cs="Arial"/>
                <w:sz w:val="20"/>
                <w:szCs w:val="20"/>
              </w:rPr>
              <w:t>e acuerdo con las preguntas de indagación</w:t>
            </w:r>
            <w:r w:rsidRPr="00931B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454D8" w:rsidRPr="00931B99">
              <w:rPr>
                <w:rFonts w:ascii="Arial" w:hAnsi="Arial" w:cs="Arial"/>
                <w:sz w:val="20"/>
                <w:szCs w:val="20"/>
              </w:rPr>
              <w:t xml:space="preserve">deben </w:t>
            </w:r>
            <w:r w:rsidRPr="00931B99">
              <w:rPr>
                <w:rFonts w:ascii="Arial" w:hAnsi="Arial" w:cs="Arial"/>
                <w:sz w:val="20"/>
                <w:szCs w:val="20"/>
              </w:rPr>
              <w:t>desarrollar</w:t>
            </w:r>
            <w:r w:rsidR="002C6C39" w:rsidRPr="00931B99">
              <w:rPr>
                <w:rFonts w:ascii="Arial" w:hAnsi="Arial" w:cs="Arial"/>
                <w:sz w:val="20"/>
                <w:szCs w:val="20"/>
              </w:rPr>
              <w:t xml:space="preserve"> la matriz, para completar la información requerida dentro del mapa, mientras se completa la matriz se realiza la ubicación de los focos en el mapa regional.</w:t>
            </w:r>
          </w:p>
          <w:p w:rsidR="002C6C39" w:rsidRPr="00931B99" w:rsidRDefault="001F7006" w:rsidP="001F7006">
            <w:pPr>
              <w:pStyle w:val="Prrafodelista"/>
              <w:numPr>
                <w:ilvl w:val="0"/>
                <w:numId w:val="5"/>
              </w:numPr>
              <w:ind w:left="26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Validar en grupo las matrices registradas</w:t>
            </w:r>
            <w:r w:rsidR="00EF47EA" w:rsidRPr="00931B99">
              <w:rPr>
                <w:rFonts w:ascii="Arial" w:hAnsi="Arial" w:cs="Arial"/>
                <w:sz w:val="20"/>
                <w:szCs w:val="20"/>
              </w:rPr>
              <w:t xml:space="preserve"> para el análisis e interpretación de la Información. </w:t>
            </w:r>
          </w:p>
        </w:tc>
        <w:tc>
          <w:tcPr>
            <w:tcW w:w="2126" w:type="dxa"/>
          </w:tcPr>
          <w:p w:rsidR="002C6C39" w:rsidRPr="00931B99" w:rsidRDefault="00CA6F83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Formato, matriz de ámbitos de indagación</w:t>
            </w:r>
          </w:p>
        </w:tc>
      </w:tr>
      <w:tr w:rsidR="002C6C39" w:rsidRPr="00931B99" w:rsidTr="00D56B85">
        <w:tc>
          <w:tcPr>
            <w:tcW w:w="1696" w:type="dxa"/>
            <w:vMerge/>
          </w:tcPr>
          <w:p w:rsidR="002C6C39" w:rsidRPr="00931B99" w:rsidRDefault="002C6C39" w:rsidP="00C51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2C6C39" w:rsidRPr="00931B99" w:rsidRDefault="002C6C39" w:rsidP="002C6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Elaboración del mapa de conocimiento regional – primera versión</w:t>
            </w:r>
          </w:p>
        </w:tc>
        <w:tc>
          <w:tcPr>
            <w:tcW w:w="4820" w:type="dxa"/>
          </w:tcPr>
          <w:p w:rsidR="00866CB3" w:rsidRDefault="00866CB3" w:rsidP="005741F5">
            <w:pPr>
              <w:pStyle w:val="Prrafodelista"/>
              <w:numPr>
                <w:ilvl w:val="0"/>
                <w:numId w:val="12"/>
              </w:numPr>
              <w:ind w:left="31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Dibujar el mapa de conocimiento del municipio, acorde al mapa mental</w:t>
            </w:r>
            <w:r w:rsidR="00E41193" w:rsidRPr="00931B99">
              <w:rPr>
                <w:rFonts w:ascii="Arial" w:hAnsi="Arial" w:cs="Arial"/>
                <w:sz w:val="20"/>
                <w:szCs w:val="20"/>
              </w:rPr>
              <w:t xml:space="preserve"> elaborado en la primera sesión</w:t>
            </w:r>
            <w:r w:rsidRPr="00931B99">
              <w:rPr>
                <w:rFonts w:ascii="Arial" w:hAnsi="Arial" w:cs="Arial"/>
                <w:sz w:val="20"/>
                <w:szCs w:val="20"/>
              </w:rPr>
              <w:t xml:space="preserve"> y al desarrollo de la matr</w:t>
            </w:r>
            <w:r w:rsidR="00931819" w:rsidRPr="00931B99">
              <w:rPr>
                <w:rFonts w:ascii="Arial" w:hAnsi="Arial" w:cs="Arial"/>
                <w:sz w:val="20"/>
                <w:szCs w:val="20"/>
              </w:rPr>
              <w:t xml:space="preserve">iz de ámbitos de indagación. </w:t>
            </w:r>
          </w:p>
          <w:p w:rsidR="00C0569C" w:rsidRPr="00931B99" w:rsidRDefault="00C0569C" w:rsidP="005741F5">
            <w:pPr>
              <w:pStyle w:val="Prrafodelista"/>
              <w:numPr>
                <w:ilvl w:val="0"/>
                <w:numId w:val="12"/>
              </w:numPr>
              <w:ind w:left="31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Dibujar en el mapa, aspectos de relevancia geográficos, culturales, sociales, ambientales y económicos</w:t>
            </w:r>
          </w:p>
          <w:p w:rsidR="002C6C39" w:rsidRPr="00931B99" w:rsidRDefault="005741F5" w:rsidP="005741F5">
            <w:pPr>
              <w:pStyle w:val="Prrafodelista"/>
              <w:numPr>
                <w:ilvl w:val="0"/>
                <w:numId w:val="12"/>
              </w:numPr>
              <w:ind w:left="31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Graficar fortalezas, potencialidades y oportunidades acorde a los ámbitos frente al territorio ilustrado</w:t>
            </w:r>
            <w:r w:rsidR="00931819" w:rsidRPr="00931B9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2C6C39" w:rsidRPr="00931B99" w:rsidRDefault="00E553BE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Información tabulada y Elementos requeridos por el grupo para elaborar un mapa de conocimiento preliminar</w:t>
            </w:r>
          </w:p>
        </w:tc>
      </w:tr>
      <w:tr w:rsidR="00D56B85" w:rsidRPr="00931B99" w:rsidTr="00D56B85">
        <w:tc>
          <w:tcPr>
            <w:tcW w:w="3261" w:type="dxa"/>
            <w:gridSpan w:val="2"/>
          </w:tcPr>
          <w:p w:rsidR="00D56B85" w:rsidRDefault="00D56B85" w:rsidP="0093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9C" w:rsidRPr="00931B99" w:rsidRDefault="00C0569C" w:rsidP="0093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6B85" w:rsidRPr="00931B99" w:rsidRDefault="00C0569C" w:rsidP="00931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 xml:space="preserve">Trabajo </w:t>
            </w:r>
            <w:r>
              <w:rPr>
                <w:rFonts w:ascii="Arial" w:hAnsi="Arial" w:cs="Arial"/>
                <w:sz w:val="20"/>
                <w:szCs w:val="20"/>
              </w:rPr>
              <w:t xml:space="preserve">independiente </w:t>
            </w:r>
            <w:r w:rsidR="00414E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31B99">
              <w:rPr>
                <w:rFonts w:ascii="Arial" w:hAnsi="Arial" w:cs="Arial"/>
                <w:sz w:val="20"/>
                <w:szCs w:val="20"/>
              </w:rPr>
              <w:t>individual y grupal</w:t>
            </w:r>
          </w:p>
        </w:tc>
        <w:tc>
          <w:tcPr>
            <w:tcW w:w="4820" w:type="dxa"/>
          </w:tcPr>
          <w:p w:rsidR="00D56B85" w:rsidRPr="00931B99" w:rsidRDefault="00D56B85" w:rsidP="0044715A">
            <w:pPr>
              <w:pStyle w:val="Prrafodelista"/>
              <w:numPr>
                <w:ilvl w:val="0"/>
                <w:numId w:val="11"/>
              </w:numPr>
              <w:ind w:left="31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Elaborar o validar la matriz con nuevas preguntas problematizadoras o nuevas realidades</w:t>
            </w:r>
            <w:r w:rsidR="00931819" w:rsidRPr="00931B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6B85" w:rsidRPr="00931B99" w:rsidRDefault="00931819" w:rsidP="00D56B85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35" w:after="135"/>
              <w:ind w:left="311" w:hanging="142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Seleccionar y diseñar</w:t>
            </w:r>
            <w:r w:rsidR="00E41193" w:rsidRPr="00931B99">
              <w:rPr>
                <w:rFonts w:ascii="Arial" w:hAnsi="Arial" w:cs="Arial"/>
                <w:sz w:val="20"/>
                <w:szCs w:val="20"/>
              </w:rPr>
              <w:t xml:space="preserve"> los</w:t>
            </w:r>
            <w:r w:rsidR="00D56B85" w:rsidRPr="00931B9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Instrumentos para socializar el Mapa de conocimiento resultante.</w:t>
            </w:r>
          </w:p>
          <w:p w:rsidR="00D56B85" w:rsidRPr="00931B99" w:rsidRDefault="00E553BE" w:rsidP="0044715A">
            <w:pPr>
              <w:pStyle w:val="Prrafodelista"/>
              <w:numPr>
                <w:ilvl w:val="0"/>
                <w:numId w:val="11"/>
              </w:numPr>
              <w:ind w:left="31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Perfeccionar el mapa de conocimiento regional preliminar-</w:t>
            </w:r>
          </w:p>
        </w:tc>
        <w:tc>
          <w:tcPr>
            <w:tcW w:w="2126" w:type="dxa"/>
          </w:tcPr>
          <w:p w:rsidR="00D56B85" w:rsidRPr="00931B99" w:rsidRDefault="00D56B85" w:rsidP="004471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matriz de ámbitos de indagación registrada</w:t>
            </w:r>
          </w:p>
        </w:tc>
      </w:tr>
      <w:tr w:rsidR="00931B99" w:rsidRPr="00931B99" w:rsidTr="002344C5">
        <w:tc>
          <w:tcPr>
            <w:tcW w:w="3261" w:type="dxa"/>
            <w:gridSpan w:val="2"/>
          </w:tcPr>
          <w:p w:rsidR="00C0569C" w:rsidRDefault="00C0569C" w:rsidP="0093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93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B99" w:rsidRDefault="00931B99" w:rsidP="00931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Tercera</w:t>
            </w:r>
          </w:p>
          <w:p w:rsidR="00931B99" w:rsidRPr="00931B99" w:rsidRDefault="00931B99" w:rsidP="00626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(</w:t>
            </w:r>
            <w:r w:rsidR="006265F8">
              <w:rPr>
                <w:rFonts w:ascii="Arial" w:hAnsi="Arial" w:cs="Arial"/>
                <w:sz w:val="20"/>
                <w:szCs w:val="20"/>
              </w:rPr>
              <w:t>E</w:t>
            </w:r>
            <w:r w:rsidRPr="00931B99">
              <w:rPr>
                <w:rFonts w:ascii="Arial" w:hAnsi="Arial" w:cs="Arial"/>
                <w:sz w:val="20"/>
                <w:szCs w:val="20"/>
              </w:rPr>
              <w:t>ncuentro departamental</w:t>
            </w:r>
            <w:r w:rsidR="006265F8">
              <w:rPr>
                <w:rFonts w:ascii="Arial" w:hAnsi="Arial" w:cs="Arial"/>
                <w:sz w:val="20"/>
                <w:szCs w:val="20"/>
              </w:rPr>
              <w:t>, Tunja 16 de julio</w:t>
            </w:r>
            <w:r w:rsidRPr="00931B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:rsidR="00931B99" w:rsidRDefault="00931B99" w:rsidP="00931B99">
            <w:pPr>
              <w:pStyle w:val="Prrafodelista"/>
              <w:numPr>
                <w:ilvl w:val="0"/>
                <w:numId w:val="14"/>
              </w:numPr>
              <w:ind w:left="31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>Socialización del mapa de conocimiento  preliminar</w:t>
            </w:r>
            <w:r>
              <w:rPr>
                <w:rFonts w:ascii="Arial" w:hAnsi="Arial" w:cs="Arial"/>
                <w:sz w:val="20"/>
                <w:szCs w:val="20"/>
              </w:rPr>
              <w:t xml:space="preserve"> por municipio</w:t>
            </w:r>
            <w:r w:rsidR="004E26F2">
              <w:rPr>
                <w:rFonts w:ascii="Arial" w:hAnsi="Arial" w:cs="Arial"/>
                <w:sz w:val="20"/>
                <w:szCs w:val="20"/>
              </w:rPr>
              <w:t xml:space="preserve"> a las líderes del departamento y a invitados especiales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26F2" w:rsidRDefault="004E26F2" w:rsidP="004E26F2">
            <w:pPr>
              <w:pStyle w:val="Prrafodelista"/>
              <w:numPr>
                <w:ilvl w:val="0"/>
                <w:numId w:val="14"/>
              </w:numPr>
              <w:ind w:left="31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Conocer e i</w:t>
            </w:r>
            <w:r w:rsidR="00931B99">
              <w:rPr>
                <w:rFonts w:ascii="Arial" w:hAnsi="Arial" w:cs="Arial"/>
                <w:sz w:val="20"/>
                <w:szCs w:val="20"/>
              </w:rPr>
              <w:t xml:space="preserve">ntegrar </w:t>
            </w:r>
            <w:r>
              <w:rPr>
                <w:rFonts w:ascii="Arial" w:hAnsi="Arial" w:cs="Arial"/>
                <w:sz w:val="20"/>
                <w:szCs w:val="20"/>
              </w:rPr>
              <w:t>los</w:t>
            </w:r>
            <w:r w:rsidR="00931B99">
              <w:rPr>
                <w:rFonts w:ascii="Arial" w:hAnsi="Arial" w:cs="Arial"/>
                <w:sz w:val="20"/>
                <w:szCs w:val="20"/>
              </w:rPr>
              <w:t xml:space="preserve"> mapas </w:t>
            </w:r>
            <w:r>
              <w:rPr>
                <w:rFonts w:ascii="Arial" w:hAnsi="Arial" w:cs="Arial"/>
                <w:sz w:val="20"/>
                <w:szCs w:val="20"/>
              </w:rPr>
              <w:t>con los de</w:t>
            </w:r>
            <w:r w:rsidR="00931B99">
              <w:rPr>
                <w:rFonts w:ascii="Arial" w:hAnsi="Arial" w:cs="Arial"/>
                <w:sz w:val="20"/>
                <w:szCs w:val="20"/>
              </w:rPr>
              <w:t xml:space="preserve"> municipios de la misma región o circunvecinos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B99" w:rsidRPr="00931B99" w:rsidRDefault="004E26F2" w:rsidP="004E26F2">
            <w:pPr>
              <w:pStyle w:val="Prrafodelista"/>
              <w:numPr>
                <w:ilvl w:val="0"/>
                <w:numId w:val="14"/>
              </w:numPr>
              <w:ind w:left="31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Participar en el foro de regionalización de conocimientos.</w:t>
            </w:r>
            <w:r w:rsidR="00931B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31B99" w:rsidRPr="00931B99" w:rsidRDefault="004E26F2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Elementos varios para exposición.</w:t>
            </w:r>
          </w:p>
        </w:tc>
      </w:tr>
      <w:tr w:rsidR="00E553BE" w:rsidRPr="00931B99" w:rsidTr="00245948">
        <w:tc>
          <w:tcPr>
            <w:tcW w:w="3261" w:type="dxa"/>
            <w:gridSpan w:val="2"/>
          </w:tcPr>
          <w:p w:rsidR="00C0569C" w:rsidRDefault="00C0569C" w:rsidP="004E2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4E2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4E2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4E2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9C" w:rsidRDefault="00C0569C" w:rsidP="004E2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3BE" w:rsidRPr="00931B99" w:rsidRDefault="00E553BE" w:rsidP="004E2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99">
              <w:rPr>
                <w:rFonts w:ascii="Arial" w:hAnsi="Arial" w:cs="Arial"/>
                <w:sz w:val="20"/>
                <w:szCs w:val="20"/>
              </w:rPr>
              <w:t xml:space="preserve">Actividades </w:t>
            </w:r>
            <w:r w:rsidR="004E26F2">
              <w:rPr>
                <w:rFonts w:ascii="Arial" w:hAnsi="Arial" w:cs="Arial"/>
                <w:sz w:val="20"/>
                <w:szCs w:val="20"/>
              </w:rPr>
              <w:t>y compromisos a futuro</w:t>
            </w:r>
          </w:p>
        </w:tc>
        <w:tc>
          <w:tcPr>
            <w:tcW w:w="4820" w:type="dxa"/>
          </w:tcPr>
          <w:p w:rsidR="00931B99" w:rsidRPr="00C0569C" w:rsidRDefault="00931B99" w:rsidP="00C0569C">
            <w:pPr>
              <w:pStyle w:val="Prrafodelista"/>
              <w:numPr>
                <w:ilvl w:val="0"/>
                <w:numId w:val="14"/>
              </w:numPr>
              <w:ind w:left="31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9C">
              <w:rPr>
                <w:rFonts w:ascii="Arial" w:hAnsi="Arial" w:cs="Arial"/>
                <w:sz w:val="20"/>
                <w:szCs w:val="20"/>
              </w:rPr>
              <w:t xml:space="preserve">Construcción de mapas </w:t>
            </w:r>
            <w:r w:rsidR="004E26F2" w:rsidRPr="00C0569C">
              <w:rPr>
                <w:rFonts w:ascii="Arial" w:hAnsi="Arial" w:cs="Arial"/>
                <w:sz w:val="20"/>
                <w:szCs w:val="20"/>
              </w:rPr>
              <w:t xml:space="preserve">de conocimiento </w:t>
            </w:r>
            <w:r w:rsidRPr="00C0569C">
              <w:rPr>
                <w:rFonts w:ascii="Arial" w:hAnsi="Arial" w:cs="Arial"/>
                <w:sz w:val="20"/>
                <w:szCs w:val="20"/>
              </w:rPr>
              <w:t>futuros donde se</w:t>
            </w:r>
            <w:r w:rsidR="004E26F2" w:rsidRPr="00C0569C">
              <w:rPr>
                <w:rFonts w:ascii="Arial" w:hAnsi="Arial" w:cs="Arial"/>
                <w:sz w:val="20"/>
                <w:szCs w:val="20"/>
              </w:rPr>
              <w:t xml:space="preserve"> consolide la información y se</w:t>
            </w:r>
            <w:r w:rsidRPr="00C0569C">
              <w:rPr>
                <w:rFonts w:ascii="Arial" w:hAnsi="Arial" w:cs="Arial"/>
                <w:sz w:val="20"/>
                <w:szCs w:val="20"/>
              </w:rPr>
              <w:t xml:space="preserve"> identifiquen proyectos y estrategias que contribuyan a mejorar la realidad de un territorio.</w:t>
            </w:r>
          </w:p>
          <w:p w:rsidR="00E553BE" w:rsidRPr="001F7006" w:rsidRDefault="00E553BE" w:rsidP="00C0569C">
            <w:pPr>
              <w:pStyle w:val="Prrafodelista"/>
              <w:numPr>
                <w:ilvl w:val="0"/>
                <w:numId w:val="14"/>
              </w:numPr>
              <w:ind w:left="31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9C">
              <w:rPr>
                <w:rFonts w:ascii="Arial" w:hAnsi="Arial" w:cs="Arial"/>
                <w:sz w:val="20"/>
                <w:szCs w:val="20"/>
              </w:rPr>
              <w:t>Diseño e implementación de Observatorio regional</w:t>
            </w:r>
            <w:r w:rsidR="00931B99" w:rsidRPr="00C0569C">
              <w:rPr>
                <w:rFonts w:ascii="Arial" w:hAnsi="Arial" w:cs="Arial"/>
                <w:sz w:val="20"/>
                <w:szCs w:val="20"/>
              </w:rPr>
              <w:t xml:space="preserve"> que recopile y comparta los mapas de conocimiento construidos.</w:t>
            </w:r>
          </w:p>
          <w:p w:rsidR="001F7006" w:rsidRPr="00931B99" w:rsidRDefault="001F7006" w:rsidP="00C0569C">
            <w:pPr>
              <w:pStyle w:val="Prrafodelista"/>
              <w:numPr>
                <w:ilvl w:val="0"/>
                <w:numId w:val="14"/>
              </w:numPr>
              <w:ind w:left="31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69C">
              <w:rPr>
                <w:rFonts w:ascii="Arial" w:hAnsi="Arial" w:cs="Arial"/>
                <w:sz w:val="20"/>
                <w:szCs w:val="20"/>
              </w:rPr>
              <w:t>Estructurar y formalizar una red de mujeres lideres de Boyacá que utilice la información como insumo para el diseño, formulación e implementación de proyectos de interés social.</w:t>
            </w:r>
          </w:p>
        </w:tc>
        <w:tc>
          <w:tcPr>
            <w:tcW w:w="2126" w:type="dxa"/>
          </w:tcPr>
          <w:p w:rsidR="00E553BE" w:rsidRPr="00931B99" w:rsidRDefault="00E553BE" w:rsidP="00CE2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5C0" w:rsidRPr="00931B99" w:rsidRDefault="00E255C0" w:rsidP="00A832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41F5" w:rsidRPr="00931B99" w:rsidRDefault="005741F5">
      <w:pPr>
        <w:rPr>
          <w:rFonts w:ascii="Arial" w:hAnsi="Arial" w:cs="Arial"/>
          <w:sz w:val="20"/>
          <w:szCs w:val="20"/>
        </w:rPr>
      </w:pPr>
    </w:p>
    <w:p w:rsidR="005741F5" w:rsidRPr="00931B99" w:rsidRDefault="005741F5">
      <w:pPr>
        <w:rPr>
          <w:rFonts w:ascii="Arial" w:hAnsi="Arial" w:cs="Arial"/>
          <w:sz w:val="20"/>
          <w:szCs w:val="20"/>
        </w:rPr>
      </w:pPr>
    </w:p>
    <w:p w:rsidR="005741F5" w:rsidRPr="00986CA9" w:rsidRDefault="00866CB3" w:rsidP="00866CB3">
      <w:pPr>
        <w:jc w:val="center"/>
        <w:rPr>
          <w:rFonts w:ascii="Arial" w:hAnsi="Arial" w:cs="Arial"/>
        </w:rPr>
      </w:pPr>
      <w:r w:rsidRPr="00986CA9">
        <w:rPr>
          <w:rFonts w:ascii="Arial" w:hAnsi="Arial" w:cs="Arial"/>
          <w:b/>
        </w:rPr>
        <w:lastRenderedPageBreak/>
        <w:t>ANEXO 1</w:t>
      </w:r>
      <w:r w:rsidR="005741F5" w:rsidRPr="00986CA9">
        <w:rPr>
          <w:rFonts w:ascii="Arial" w:hAnsi="Arial" w:cs="Arial"/>
          <w:noProof/>
          <w:lang w:eastAsia="es-CO"/>
        </w:rPr>
        <w:drawing>
          <wp:inline distT="0" distB="0" distL="0" distR="0">
            <wp:extent cx="5732189" cy="7663575"/>
            <wp:effectExtent l="19050" t="0" r="186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89" cy="7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F5" w:rsidRPr="00986CA9">
        <w:rPr>
          <w:rFonts w:ascii="Arial" w:hAnsi="Arial" w:cs="Arial"/>
        </w:rPr>
        <w:br w:type="page"/>
      </w:r>
    </w:p>
    <w:p w:rsidR="00193CEC" w:rsidRPr="00986CA9" w:rsidRDefault="00193CEC" w:rsidP="00193CEC">
      <w:pPr>
        <w:jc w:val="both"/>
        <w:rPr>
          <w:rFonts w:ascii="Arial" w:hAnsi="Arial" w:cs="Arial"/>
          <w:b/>
        </w:rPr>
      </w:pPr>
      <w:r w:rsidRPr="00986CA9">
        <w:rPr>
          <w:rFonts w:ascii="Arial" w:hAnsi="Arial" w:cs="Arial"/>
          <w:b/>
        </w:rPr>
        <w:lastRenderedPageBreak/>
        <w:t>Recordemos que:</w:t>
      </w:r>
    </w:p>
    <w:p w:rsidR="00193CEC" w:rsidRPr="00986CA9" w:rsidRDefault="00193CEC" w:rsidP="00931819">
      <w:pPr>
        <w:autoSpaceDE w:val="0"/>
        <w:autoSpaceDN w:val="0"/>
        <w:adjustRightInd w:val="0"/>
        <w:spacing w:after="0" w:line="240" w:lineRule="auto"/>
        <w:jc w:val="both"/>
        <w:rPr>
          <w:rFonts w:ascii="TTE16344A0t00" w:hAnsi="TTE16344A0t00" w:cs="TTE16344A0t00"/>
        </w:rPr>
      </w:pPr>
      <w:r w:rsidRPr="00986CA9">
        <w:rPr>
          <w:rFonts w:ascii="TTE16344A0t00" w:hAnsi="TTE16344A0t00" w:cs="TTE16344A0t00"/>
        </w:rPr>
        <w:t>Los mapas de conocimiento regional son una herramienta vital para el conocimiento comunitario y social de su propia realidad</w:t>
      </w:r>
      <w:r w:rsidR="00414E7E">
        <w:rPr>
          <w:rFonts w:ascii="TTE16344A0t00" w:hAnsi="TTE16344A0t00" w:cs="TTE16344A0t00"/>
        </w:rPr>
        <w:t xml:space="preserve"> su construcción es </w:t>
      </w:r>
      <w:r w:rsidRPr="00986CA9">
        <w:rPr>
          <w:rFonts w:ascii="TTE16344A0t00" w:hAnsi="TTE16344A0t00" w:cs="TTE16344A0t00"/>
        </w:rPr>
        <w:t>. La comunidad  por tanto estará en libertad de decidir con quién comparten</w:t>
      </w:r>
      <w:r w:rsidR="00931B99">
        <w:rPr>
          <w:rFonts w:ascii="TTE16344A0t00" w:hAnsi="TTE16344A0t00" w:cs="TTE16344A0t00"/>
        </w:rPr>
        <w:t xml:space="preserve"> y</w:t>
      </w:r>
      <w:r w:rsidR="00E50510" w:rsidRPr="00986CA9">
        <w:rPr>
          <w:rFonts w:ascii="TTE16344A0t00" w:hAnsi="TTE16344A0t00" w:cs="TTE16344A0t00"/>
        </w:rPr>
        <w:t xml:space="preserve"> construyen</w:t>
      </w:r>
      <w:r w:rsidRPr="00986CA9">
        <w:rPr>
          <w:rFonts w:ascii="TTE16344A0t00" w:hAnsi="TTE16344A0t00" w:cs="TTE16344A0t00"/>
        </w:rPr>
        <w:t xml:space="preserve"> la información y su uso </w:t>
      </w:r>
      <w:r w:rsidR="00E50510" w:rsidRPr="00986CA9">
        <w:rPr>
          <w:rFonts w:ascii="TTE16344A0t00" w:hAnsi="TTE16344A0t00" w:cs="TTE16344A0t00"/>
        </w:rPr>
        <w:t xml:space="preserve">efectivo </w:t>
      </w:r>
      <w:r w:rsidRPr="00986CA9">
        <w:rPr>
          <w:rFonts w:ascii="TTE16344A0t00" w:hAnsi="TTE16344A0t00" w:cs="TTE16344A0t00"/>
        </w:rPr>
        <w:t>para el diseño, formulación y gestión de proyectos</w:t>
      </w:r>
      <w:r w:rsidR="00E50510" w:rsidRPr="00986CA9">
        <w:rPr>
          <w:rFonts w:ascii="TTE16344A0t00" w:hAnsi="TTE16344A0t00" w:cs="TTE16344A0t00"/>
        </w:rPr>
        <w:t xml:space="preserve"> que resuelvan las</w:t>
      </w:r>
      <w:r w:rsidR="00931819" w:rsidRPr="00986CA9">
        <w:rPr>
          <w:rFonts w:ascii="TTE16344A0t00" w:hAnsi="TTE16344A0t00" w:cs="TTE16344A0t00"/>
        </w:rPr>
        <w:t xml:space="preserve"> </w:t>
      </w:r>
      <w:r w:rsidR="00E50510" w:rsidRPr="00986CA9">
        <w:rPr>
          <w:rFonts w:ascii="TTE16344A0t00" w:hAnsi="TTE16344A0t00" w:cs="TTE16344A0t00"/>
        </w:rPr>
        <w:t xml:space="preserve">necesidades identificadas o más sentidas y que ayuden a potencializar las capacidades de la comunidad. Los proyectos identificados en el mapa del futuro se pueden clasificar </w:t>
      </w:r>
      <w:r w:rsidR="00384B43" w:rsidRPr="00986CA9">
        <w:rPr>
          <w:rFonts w:ascii="TTE16344A0t00" w:hAnsi="TTE16344A0t00" w:cs="TTE16344A0t00"/>
        </w:rPr>
        <w:t xml:space="preserve">en proyectos </w:t>
      </w:r>
      <w:r w:rsidR="00E50510" w:rsidRPr="00986CA9">
        <w:rPr>
          <w:rFonts w:ascii="TTE16344A0t00" w:hAnsi="TTE16344A0t00" w:cs="TTE16344A0t00"/>
        </w:rPr>
        <w:t>posible</w:t>
      </w:r>
      <w:r w:rsidR="00384B43" w:rsidRPr="00986CA9">
        <w:rPr>
          <w:rFonts w:ascii="TTE16344A0t00" w:hAnsi="TTE16344A0t00" w:cs="TTE16344A0t00"/>
        </w:rPr>
        <w:t xml:space="preserve">s, proyectos </w:t>
      </w:r>
      <w:r w:rsidR="00E50510" w:rsidRPr="00986CA9">
        <w:rPr>
          <w:rFonts w:ascii="TTE16344A0t00" w:hAnsi="TTE16344A0t00" w:cs="TTE16344A0t00"/>
        </w:rPr>
        <w:t>urgente</w:t>
      </w:r>
      <w:r w:rsidR="00384B43" w:rsidRPr="00986CA9">
        <w:rPr>
          <w:rFonts w:ascii="TTE16344A0t00" w:hAnsi="TTE16344A0t00" w:cs="TTE16344A0t00"/>
        </w:rPr>
        <w:t xml:space="preserve">s y proyectos </w:t>
      </w:r>
      <w:r w:rsidR="00E50510" w:rsidRPr="00986CA9">
        <w:rPr>
          <w:rFonts w:ascii="TTE16344A0t00" w:hAnsi="TTE16344A0t00" w:cs="TTE16344A0t00"/>
        </w:rPr>
        <w:t>importante</w:t>
      </w:r>
      <w:r w:rsidR="00384B43" w:rsidRPr="00986CA9">
        <w:rPr>
          <w:rFonts w:ascii="TTE16344A0t00" w:hAnsi="TTE16344A0t00" w:cs="TTE16344A0t00"/>
        </w:rPr>
        <w:t>s</w:t>
      </w:r>
      <w:r w:rsidR="00E50510" w:rsidRPr="00986CA9">
        <w:rPr>
          <w:rFonts w:ascii="TTE16344A0t00" w:hAnsi="TTE16344A0t00" w:cs="TTE16344A0t00"/>
        </w:rPr>
        <w:t>.</w:t>
      </w:r>
    </w:p>
    <w:p w:rsidR="00931819" w:rsidRPr="00986CA9" w:rsidRDefault="00931819" w:rsidP="00931819">
      <w:pPr>
        <w:autoSpaceDE w:val="0"/>
        <w:autoSpaceDN w:val="0"/>
        <w:adjustRightInd w:val="0"/>
        <w:spacing w:after="0" w:line="240" w:lineRule="auto"/>
        <w:jc w:val="both"/>
        <w:rPr>
          <w:rFonts w:ascii="TTE16344A0t00" w:hAnsi="TTE16344A0t00" w:cs="TTE16344A0t00"/>
        </w:rPr>
      </w:pPr>
    </w:p>
    <w:p w:rsidR="00931819" w:rsidRPr="00986CA9" w:rsidRDefault="00931819" w:rsidP="00E50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41F5" w:rsidRPr="00986CA9" w:rsidRDefault="005741F5" w:rsidP="005741F5">
      <w:pPr>
        <w:jc w:val="center"/>
        <w:rPr>
          <w:rFonts w:ascii="Arial" w:hAnsi="Arial" w:cs="Arial"/>
        </w:rPr>
      </w:pPr>
      <w:r w:rsidRPr="00986CA9">
        <w:rPr>
          <w:rFonts w:ascii="Arial" w:hAnsi="Arial" w:cs="Arial"/>
          <w:noProof/>
          <w:lang w:eastAsia="es-CO"/>
        </w:rPr>
        <w:drawing>
          <wp:inline distT="0" distB="0" distL="0" distR="0">
            <wp:extent cx="4791075" cy="611317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11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5C0" w:rsidRDefault="00E50510" w:rsidP="00384B43">
      <w:pPr>
        <w:rPr>
          <w:rFonts w:ascii="Arial" w:hAnsi="Arial" w:cs="Arial"/>
          <w:b/>
        </w:rPr>
      </w:pPr>
      <w:r w:rsidRPr="00986CA9">
        <w:rPr>
          <w:rFonts w:ascii="Arial" w:hAnsi="Arial" w:cs="Arial"/>
        </w:rPr>
        <w:br w:type="page"/>
      </w:r>
      <w:r w:rsidR="00E255C0" w:rsidRPr="00986CA9">
        <w:rPr>
          <w:rFonts w:ascii="Arial" w:hAnsi="Arial" w:cs="Arial"/>
          <w:b/>
        </w:rPr>
        <w:lastRenderedPageBreak/>
        <w:t>Bibliografía:</w:t>
      </w:r>
    </w:p>
    <w:p w:rsidR="0009267F" w:rsidRPr="00986CA9" w:rsidRDefault="0009267F" w:rsidP="00384B43">
      <w:pPr>
        <w:rPr>
          <w:rFonts w:ascii="Arial" w:hAnsi="Arial" w:cs="Arial"/>
          <w:b/>
        </w:rPr>
      </w:pPr>
    </w:p>
    <w:p w:rsidR="0045678F" w:rsidRDefault="0045678F" w:rsidP="0045678F">
      <w:pPr>
        <w:spacing w:line="240" w:lineRule="auto"/>
        <w:jc w:val="both"/>
        <w:rPr>
          <w:rFonts w:ascii="Arial" w:eastAsia="SimSun" w:hAnsi="Arial" w:cs="Arial"/>
          <w:lang w:eastAsia="zh-CN"/>
        </w:rPr>
      </w:pPr>
      <w:r w:rsidRPr="00986CA9">
        <w:rPr>
          <w:rFonts w:ascii="Arial" w:hAnsi="Arial" w:cs="Arial"/>
          <w:bCs/>
        </w:rPr>
        <w:t xml:space="preserve">Ruta Metodológica Mapas de Conocimiento Regional, </w:t>
      </w:r>
      <w:r w:rsidRPr="00986CA9">
        <w:rPr>
          <w:rFonts w:ascii="Arial" w:eastAsia="SimSun" w:hAnsi="Arial" w:cs="Arial"/>
          <w:lang w:eastAsia="zh-CN"/>
        </w:rPr>
        <w:t>Universidad Nacional Abierta y a Distancia UNAD, Claudia Patricia Toro Ramírez - Vicerrectora de Desarrollo Regional y Proyección Comunitaria, Manuel Sanabria Tovar - Coordinador SISSU, Oscar Benavides Acosta - Coordinador Mapas de Conocimiento</w:t>
      </w:r>
      <w:r>
        <w:rPr>
          <w:rFonts w:ascii="Arial" w:eastAsia="SimSun" w:hAnsi="Arial" w:cs="Arial"/>
          <w:lang w:eastAsia="zh-CN"/>
        </w:rPr>
        <w:t>.</w:t>
      </w:r>
    </w:p>
    <w:p w:rsidR="0045678F" w:rsidRPr="00986CA9" w:rsidRDefault="0045678F" w:rsidP="0045678F">
      <w:pPr>
        <w:spacing w:line="240" w:lineRule="auto"/>
        <w:jc w:val="both"/>
        <w:rPr>
          <w:rFonts w:ascii="Arial" w:eastAsia="Arial Unicode MS" w:hAnsi="Arial" w:cs="Arial"/>
          <w:bCs/>
        </w:rPr>
      </w:pPr>
      <w:r w:rsidRPr="00986CA9">
        <w:rPr>
          <w:rFonts w:ascii="Arial" w:eastAsia="Arial Unicode MS" w:hAnsi="Arial" w:cs="Arial"/>
          <w:bCs/>
        </w:rPr>
        <w:t xml:space="preserve">ÁLVAREZ Merino José Carlos, </w:t>
      </w:r>
      <w:r w:rsidR="00414E7E" w:rsidRPr="00986CA9">
        <w:rPr>
          <w:rFonts w:ascii="Arial" w:eastAsia="Arial Unicode MS" w:hAnsi="Arial" w:cs="Arial"/>
          <w:bCs/>
        </w:rPr>
        <w:t xml:space="preserve">Gestión </w:t>
      </w:r>
      <w:r w:rsidR="00414E7E">
        <w:rPr>
          <w:rFonts w:ascii="Arial" w:eastAsia="Arial Unicode MS" w:hAnsi="Arial" w:cs="Arial"/>
          <w:bCs/>
        </w:rPr>
        <w:t>d</w:t>
      </w:r>
      <w:r w:rsidR="00414E7E" w:rsidRPr="00986CA9">
        <w:rPr>
          <w:rFonts w:ascii="Arial" w:eastAsia="Arial Unicode MS" w:hAnsi="Arial" w:cs="Arial"/>
          <w:bCs/>
        </w:rPr>
        <w:t>el Conocimiento</w:t>
      </w:r>
      <w:r w:rsidR="00414E7E">
        <w:rPr>
          <w:rFonts w:ascii="Arial" w:eastAsia="Arial Unicode MS" w:hAnsi="Arial" w:cs="Arial"/>
          <w:bCs/>
        </w:rPr>
        <w:t>y</w:t>
      </w:r>
      <w:r w:rsidR="00414E7E" w:rsidRPr="00986CA9">
        <w:rPr>
          <w:rFonts w:ascii="Arial" w:eastAsia="Arial Unicode MS" w:hAnsi="Arial" w:cs="Arial"/>
          <w:bCs/>
        </w:rPr>
        <w:t xml:space="preserve"> Desarrollo Regional</w:t>
      </w:r>
      <w:r w:rsidRPr="00986CA9">
        <w:rPr>
          <w:rFonts w:ascii="Arial" w:eastAsia="Arial Unicode MS" w:hAnsi="Arial" w:cs="Arial"/>
          <w:bCs/>
        </w:rPr>
        <w:t>. MsC. en Ingeniería de Producción.</w:t>
      </w:r>
    </w:p>
    <w:p w:rsidR="00193CEC" w:rsidRPr="00986CA9" w:rsidRDefault="00193CEC" w:rsidP="00456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6FF"/>
        </w:rPr>
      </w:pPr>
      <w:r w:rsidRPr="00986CA9">
        <w:rPr>
          <w:rFonts w:ascii="Arial" w:hAnsi="Arial" w:cs="Arial"/>
          <w:color w:val="000000"/>
        </w:rPr>
        <w:t xml:space="preserve">ANDRADE, Helena y SANTAMARIA, Guillermo. Cartografía social, el mapa como instrumento y Metodología de la Planeación Participativa. </w:t>
      </w:r>
      <w:hyperlink r:id="rId10" w:history="1">
        <w:r w:rsidRPr="00986CA9">
          <w:rPr>
            <w:rStyle w:val="Hipervnculo"/>
            <w:rFonts w:ascii="Arial" w:hAnsi="Arial" w:cs="Arial"/>
          </w:rPr>
          <w:t>http://azimuth.univalle.edu.co/carsoc.htm</w:t>
        </w:r>
      </w:hyperlink>
    </w:p>
    <w:p w:rsidR="00193CEC" w:rsidRPr="00986CA9" w:rsidRDefault="00193CEC" w:rsidP="0019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C6C39" w:rsidRPr="00986CA9" w:rsidRDefault="00414E7E" w:rsidP="00D52C49">
      <w:pPr>
        <w:spacing w:line="240" w:lineRule="auto"/>
        <w:jc w:val="both"/>
        <w:rPr>
          <w:rFonts w:ascii="Arial" w:hAnsi="Arial" w:cs="Arial"/>
        </w:rPr>
      </w:pPr>
      <w:r w:rsidRPr="00986CA9">
        <w:rPr>
          <w:rFonts w:ascii="Arial" w:hAnsi="Arial" w:cs="Arial"/>
        </w:rPr>
        <w:t xml:space="preserve">Diseño Metodologico Mapa </w:t>
      </w:r>
      <w:r>
        <w:rPr>
          <w:rFonts w:ascii="Arial" w:hAnsi="Arial" w:cs="Arial"/>
        </w:rPr>
        <w:t>d</w:t>
      </w:r>
      <w:r w:rsidRPr="00986CA9">
        <w:rPr>
          <w:rFonts w:ascii="Arial" w:hAnsi="Arial" w:cs="Arial"/>
        </w:rPr>
        <w:t xml:space="preserve">e Configuracion Regional </w:t>
      </w:r>
      <w:r>
        <w:rPr>
          <w:rFonts w:ascii="Arial" w:hAnsi="Arial" w:cs="Arial"/>
        </w:rPr>
        <w:t>d</w:t>
      </w:r>
      <w:r w:rsidRPr="00986CA9">
        <w:rPr>
          <w:rFonts w:ascii="Arial" w:hAnsi="Arial" w:cs="Arial"/>
        </w:rPr>
        <w:t>el Sarare</w:t>
      </w:r>
      <w:r w:rsidR="002C6C39" w:rsidRPr="00986CA9">
        <w:rPr>
          <w:rFonts w:ascii="Arial" w:hAnsi="Arial" w:cs="Arial"/>
        </w:rPr>
        <w:t>,</w:t>
      </w:r>
      <w:r w:rsidR="002C6C39" w:rsidRPr="00986CA9">
        <w:rPr>
          <w:rFonts w:ascii="Arial" w:hAnsi="Arial" w:cs="Arial"/>
          <w:b/>
        </w:rPr>
        <w:t xml:space="preserve"> </w:t>
      </w:r>
      <w:r w:rsidR="002C6C39" w:rsidRPr="00986CA9">
        <w:rPr>
          <w:rFonts w:ascii="Arial" w:eastAsia="SimSun" w:hAnsi="Arial" w:cs="Arial"/>
          <w:lang w:eastAsia="zh-CN"/>
        </w:rPr>
        <w:t>Ruta Metodológica adoptada por la Universidad Nacional Abierta y a Distancia UNAD - 2008</w:t>
      </w:r>
    </w:p>
    <w:p w:rsidR="00E255C0" w:rsidRDefault="00E255C0" w:rsidP="00DE4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6CA9">
        <w:rPr>
          <w:rFonts w:ascii="Arial" w:hAnsi="Arial" w:cs="Arial"/>
        </w:rPr>
        <w:t xml:space="preserve">Modulo Territorio y </w:t>
      </w:r>
      <w:r w:rsidR="002C6C39" w:rsidRPr="00986CA9">
        <w:rPr>
          <w:rFonts w:ascii="Arial" w:hAnsi="Arial" w:cs="Arial"/>
        </w:rPr>
        <w:t>Cartografía</w:t>
      </w:r>
      <w:r w:rsidRPr="00986CA9">
        <w:rPr>
          <w:rFonts w:ascii="Arial" w:hAnsi="Arial" w:cs="Arial"/>
        </w:rPr>
        <w:t xml:space="preserve"> social</w:t>
      </w:r>
      <w:r w:rsidR="002C6C39" w:rsidRPr="00986CA9">
        <w:rPr>
          <w:rFonts w:ascii="Arial" w:hAnsi="Arial" w:cs="Arial"/>
        </w:rPr>
        <w:t xml:space="preserve">, </w:t>
      </w:r>
      <w:r w:rsidRPr="00986CA9">
        <w:rPr>
          <w:rFonts w:ascii="Arial" w:hAnsi="Arial" w:cs="Arial"/>
        </w:rPr>
        <w:t>PROYECTO: “</w:t>
      </w:r>
      <w:r w:rsidR="00414E7E" w:rsidRPr="00986CA9">
        <w:rPr>
          <w:rFonts w:ascii="Arial" w:hAnsi="Arial" w:cs="Arial"/>
        </w:rPr>
        <w:t xml:space="preserve">Fortalecimiento </w:t>
      </w:r>
      <w:r w:rsidR="00414E7E">
        <w:rPr>
          <w:rFonts w:ascii="Arial" w:hAnsi="Arial" w:cs="Arial"/>
        </w:rPr>
        <w:t>d</w:t>
      </w:r>
      <w:r w:rsidR="00414E7E" w:rsidRPr="00986CA9">
        <w:rPr>
          <w:rFonts w:ascii="Arial" w:hAnsi="Arial" w:cs="Arial"/>
        </w:rPr>
        <w:t xml:space="preserve">e </w:t>
      </w:r>
      <w:r w:rsidR="00414E7E">
        <w:rPr>
          <w:rFonts w:ascii="Arial" w:hAnsi="Arial" w:cs="Arial"/>
        </w:rPr>
        <w:t>l</w:t>
      </w:r>
      <w:r w:rsidR="00414E7E" w:rsidRPr="00986CA9">
        <w:rPr>
          <w:rFonts w:ascii="Arial" w:hAnsi="Arial" w:cs="Arial"/>
        </w:rPr>
        <w:t xml:space="preserve">as Organizaciones Pertenecientes </w:t>
      </w:r>
      <w:r w:rsidR="00414E7E">
        <w:rPr>
          <w:rFonts w:ascii="Arial" w:hAnsi="Arial" w:cs="Arial"/>
        </w:rPr>
        <w:t>a l</w:t>
      </w:r>
      <w:r w:rsidR="00414E7E" w:rsidRPr="00986CA9">
        <w:rPr>
          <w:rFonts w:ascii="Arial" w:hAnsi="Arial" w:cs="Arial"/>
        </w:rPr>
        <w:t xml:space="preserve">a Asociación </w:t>
      </w:r>
      <w:r w:rsidR="00414E7E">
        <w:rPr>
          <w:rFonts w:ascii="Arial" w:hAnsi="Arial" w:cs="Arial"/>
        </w:rPr>
        <w:t>d</w:t>
      </w:r>
      <w:r w:rsidR="00414E7E" w:rsidRPr="00986CA9">
        <w:rPr>
          <w:rFonts w:ascii="Arial" w:hAnsi="Arial" w:cs="Arial"/>
        </w:rPr>
        <w:t>e Proyectos Comunitarios.</w:t>
      </w:r>
      <w:r w:rsidRPr="00986CA9">
        <w:rPr>
          <w:rFonts w:ascii="Arial" w:hAnsi="Arial" w:cs="Arial"/>
        </w:rPr>
        <w:t xml:space="preserve"> A.P.C.” – Asociación de </w:t>
      </w:r>
      <w:r w:rsidR="002C6C39" w:rsidRPr="00986CA9">
        <w:rPr>
          <w:rFonts w:ascii="Arial" w:hAnsi="Arial" w:cs="Arial"/>
        </w:rPr>
        <w:t>P</w:t>
      </w:r>
      <w:r w:rsidRPr="00986CA9">
        <w:rPr>
          <w:rFonts w:ascii="Arial" w:hAnsi="Arial" w:cs="Arial"/>
        </w:rPr>
        <w:t xml:space="preserve">royectos </w:t>
      </w:r>
      <w:r w:rsidR="002C6C39" w:rsidRPr="00986CA9">
        <w:rPr>
          <w:rFonts w:ascii="Arial" w:hAnsi="Arial" w:cs="Arial"/>
        </w:rPr>
        <w:t>C</w:t>
      </w:r>
      <w:r w:rsidRPr="00986CA9">
        <w:rPr>
          <w:rFonts w:ascii="Arial" w:hAnsi="Arial" w:cs="Arial"/>
        </w:rPr>
        <w:t>omunitarios, Popayán 2005</w:t>
      </w:r>
      <w:r w:rsidR="00D52C49" w:rsidRPr="00986CA9">
        <w:rPr>
          <w:rFonts w:ascii="Arial" w:hAnsi="Arial" w:cs="Arial"/>
        </w:rPr>
        <w:t xml:space="preserve">, extraído de </w:t>
      </w:r>
      <w:hyperlink r:id="rId11" w:history="1">
        <w:r w:rsidR="00414E7E" w:rsidRPr="00A64EF9">
          <w:rPr>
            <w:rStyle w:val="Hipervnculo"/>
            <w:rFonts w:ascii="Arial" w:hAnsi="Arial" w:cs="Arial"/>
          </w:rPr>
          <w:t>http://www.asoproyectos.org/doc/Modulo_0_Territorio.pdf</w:t>
        </w:r>
      </w:hyperlink>
      <w:r w:rsidR="00D52C49" w:rsidRPr="00986CA9">
        <w:rPr>
          <w:rFonts w:ascii="Arial" w:hAnsi="Arial" w:cs="Arial"/>
        </w:rPr>
        <w:t xml:space="preserve"> </w:t>
      </w:r>
    </w:p>
    <w:p w:rsidR="00414E7E" w:rsidRDefault="00414E7E" w:rsidP="00DE4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E7E" w:rsidRPr="00986CA9" w:rsidRDefault="00414E7E" w:rsidP="00DE4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Aportes del grupo de facilitadores del Diplomado de Liderazgo: mapas de Conocimiento Regional, auspiciado por la Gobernación de Boyacá y la UNAD, 2010.</w:t>
      </w:r>
    </w:p>
    <w:p w:rsidR="002C6C39" w:rsidRPr="00986CA9" w:rsidRDefault="002C6C39" w:rsidP="00DE4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6C39" w:rsidRPr="00986CA9" w:rsidRDefault="002C6C39" w:rsidP="002C6C39">
      <w:pPr>
        <w:rPr>
          <w:rFonts w:ascii="Arial" w:eastAsia="Arial Unicode MS" w:hAnsi="Arial" w:cs="Arial"/>
          <w:b/>
          <w:bCs/>
        </w:rPr>
      </w:pPr>
    </w:p>
    <w:sectPr w:rsidR="002C6C39" w:rsidRPr="00986CA9" w:rsidSect="00931B99">
      <w:headerReference w:type="default" r:id="rId12"/>
      <w:pgSz w:w="12240" w:h="15840"/>
      <w:pgMar w:top="170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B6" w:rsidRDefault="001201B6" w:rsidP="00931B99">
      <w:pPr>
        <w:spacing w:after="0" w:line="240" w:lineRule="auto"/>
      </w:pPr>
      <w:r>
        <w:separator/>
      </w:r>
    </w:p>
  </w:endnote>
  <w:endnote w:type="continuationSeparator" w:id="0">
    <w:p w:rsidR="001201B6" w:rsidRDefault="001201B6" w:rsidP="0093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6344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B6" w:rsidRDefault="001201B6" w:rsidP="00931B99">
      <w:pPr>
        <w:spacing w:after="0" w:line="240" w:lineRule="auto"/>
      </w:pPr>
      <w:r>
        <w:separator/>
      </w:r>
    </w:p>
  </w:footnote>
  <w:footnote w:type="continuationSeparator" w:id="0">
    <w:p w:rsidR="001201B6" w:rsidRDefault="001201B6" w:rsidP="0093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99" w:rsidRPr="00774E46" w:rsidRDefault="00931B99" w:rsidP="00931B99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0"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-30480</wp:posOffset>
          </wp:positionV>
          <wp:extent cx="913130" cy="697230"/>
          <wp:effectExtent l="19050" t="0" r="1270" b="0"/>
          <wp:wrapSquare wrapText="left"/>
          <wp:docPr id="4" name="Imagen 2" descr="http://www.unad.edu.co:8092/unad/portal/home_1/rec/arc_1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unad.edu.co:8092/unad/portal/home_1/rec/arc_1019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6000"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88900</wp:posOffset>
          </wp:positionV>
          <wp:extent cx="1397000" cy="530225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B99" w:rsidRDefault="00931B99" w:rsidP="00931B99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DIPLOMADO EN LIDERAZGO: GESTION DE MAPAS DE </w:t>
    </w:r>
  </w:p>
  <w:p w:rsidR="00931B99" w:rsidRDefault="00931B99" w:rsidP="00931B99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CONOCIMIENTO REGIONAL</w:t>
    </w:r>
  </w:p>
  <w:p w:rsidR="00931B99" w:rsidRDefault="00931B99" w:rsidP="00931B99">
    <w:pPr>
      <w:pStyle w:val="Encabezado"/>
      <w:jc w:val="center"/>
      <w:rPr>
        <w:rFonts w:ascii="Arial" w:hAnsi="Arial" w:cs="Arial"/>
        <w:b/>
        <w:sz w:val="20"/>
      </w:rPr>
    </w:pPr>
    <w:r w:rsidRPr="006441B4">
      <w:rPr>
        <w:rFonts w:ascii="Arial" w:hAnsi="Arial" w:cs="Arial"/>
        <w:b/>
        <w:sz w:val="20"/>
      </w:rPr>
      <w:t xml:space="preserve">MODULO CURSO ACADÉMICO: </w:t>
    </w:r>
    <w:r>
      <w:rPr>
        <w:rFonts w:ascii="Arial" w:hAnsi="Arial" w:cs="Arial"/>
        <w:b/>
        <w:sz w:val="20"/>
      </w:rPr>
      <w:t>MAPAS DE CONOCIMIENTO</w:t>
    </w:r>
  </w:p>
  <w:p w:rsidR="00931B99" w:rsidRPr="006441B4" w:rsidRDefault="00931B99" w:rsidP="00931B99">
    <w:pPr>
      <w:pStyle w:val="Encabezado"/>
      <w:jc w:val="center"/>
      <w:rPr>
        <w:rFonts w:ascii="Franklin Gothic Heavy" w:hAnsi="Franklin Gothic Heavy"/>
        <w:sz w:val="10"/>
        <w:szCs w:val="14"/>
      </w:rPr>
    </w:pPr>
    <w:r>
      <w:rPr>
        <w:rFonts w:ascii="Arial" w:hAnsi="Arial" w:cs="Arial"/>
        <w:b/>
        <w:sz w:val="20"/>
      </w:rPr>
      <w:t>REGIONAL</w:t>
    </w:r>
  </w:p>
  <w:p w:rsidR="00931B99" w:rsidRDefault="00931B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D9B"/>
    <w:multiLevelType w:val="hybridMultilevel"/>
    <w:tmpl w:val="D660C0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746E"/>
    <w:multiLevelType w:val="hybridMultilevel"/>
    <w:tmpl w:val="BD7242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2BEF"/>
    <w:multiLevelType w:val="hybridMultilevel"/>
    <w:tmpl w:val="62B883D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346460"/>
    <w:multiLevelType w:val="hybridMultilevel"/>
    <w:tmpl w:val="1F902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80128"/>
    <w:multiLevelType w:val="hybridMultilevel"/>
    <w:tmpl w:val="115A0FF0"/>
    <w:lvl w:ilvl="0" w:tplc="C44E98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1EE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874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6ED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21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021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26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C5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A26D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1639F3"/>
    <w:multiLevelType w:val="hybridMultilevel"/>
    <w:tmpl w:val="AF968244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97D3F11"/>
    <w:multiLevelType w:val="hybridMultilevel"/>
    <w:tmpl w:val="69742302"/>
    <w:lvl w:ilvl="0" w:tplc="2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AFF183F"/>
    <w:multiLevelType w:val="hybridMultilevel"/>
    <w:tmpl w:val="A2A89C84"/>
    <w:lvl w:ilvl="0" w:tplc="2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42A2039D"/>
    <w:multiLevelType w:val="hybridMultilevel"/>
    <w:tmpl w:val="929037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35B9"/>
    <w:multiLevelType w:val="hybridMultilevel"/>
    <w:tmpl w:val="79E839C6"/>
    <w:lvl w:ilvl="0" w:tplc="2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299000D"/>
    <w:multiLevelType w:val="hybridMultilevel"/>
    <w:tmpl w:val="497451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B40C0"/>
    <w:multiLevelType w:val="hybridMultilevel"/>
    <w:tmpl w:val="B4325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86A3D"/>
    <w:multiLevelType w:val="hybridMultilevel"/>
    <w:tmpl w:val="E850EA4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64D31FA"/>
    <w:multiLevelType w:val="hybridMultilevel"/>
    <w:tmpl w:val="F6B8731E"/>
    <w:lvl w:ilvl="0" w:tplc="2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472C"/>
    <w:rsid w:val="00085B2B"/>
    <w:rsid w:val="0009267F"/>
    <w:rsid w:val="001201B6"/>
    <w:rsid w:val="001417A4"/>
    <w:rsid w:val="00150CB7"/>
    <w:rsid w:val="00193CEC"/>
    <w:rsid w:val="00194066"/>
    <w:rsid w:val="001B360D"/>
    <w:rsid w:val="001C51E7"/>
    <w:rsid w:val="001F7006"/>
    <w:rsid w:val="00205E70"/>
    <w:rsid w:val="002C1EAF"/>
    <w:rsid w:val="002C6C39"/>
    <w:rsid w:val="00313D64"/>
    <w:rsid w:val="00384B43"/>
    <w:rsid w:val="00385ED3"/>
    <w:rsid w:val="003A6052"/>
    <w:rsid w:val="003C4FAB"/>
    <w:rsid w:val="003D16A5"/>
    <w:rsid w:val="00414E7E"/>
    <w:rsid w:val="0045678F"/>
    <w:rsid w:val="00467159"/>
    <w:rsid w:val="0046786B"/>
    <w:rsid w:val="0048378E"/>
    <w:rsid w:val="00496C3C"/>
    <w:rsid w:val="004E26F2"/>
    <w:rsid w:val="004F6DCE"/>
    <w:rsid w:val="00505436"/>
    <w:rsid w:val="00510E6B"/>
    <w:rsid w:val="00555CBD"/>
    <w:rsid w:val="005741F5"/>
    <w:rsid w:val="006265F8"/>
    <w:rsid w:val="00683F80"/>
    <w:rsid w:val="00785E79"/>
    <w:rsid w:val="0079502B"/>
    <w:rsid w:val="007D45B0"/>
    <w:rsid w:val="007E4A0C"/>
    <w:rsid w:val="0081395B"/>
    <w:rsid w:val="00866CB3"/>
    <w:rsid w:val="008C1695"/>
    <w:rsid w:val="00931819"/>
    <w:rsid w:val="00931B99"/>
    <w:rsid w:val="00954E60"/>
    <w:rsid w:val="0097701F"/>
    <w:rsid w:val="00977354"/>
    <w:rsid w:val="00986CA9"/>
    <w:rsid w:val="009C065B"/>
    <w:rsid w:val="009E162E"/>
    <w:rsid w:val="00A220F5"/>
    <w:rsid w:val="00A454D8"/>
    <w:rsid w:val="00A5562B"/>
    <w:rsid w:val="00A832C9"/>
    <w:rsid w:val="00B2196A"/>
    <w:rsid w:val="00B21BFC"/>
    <w:rsid w:val="00B5472C"/>
    <w:rsid w:val="00B81376"/>
    <w:rsid w:val="00B918BD"/>
    <w:rsid w:val="00C0569C"/>
    <w:rsid w:val="00CA6F83"/>
    <w:rsid w:val="00CD084B"/>
    <w:rsid w:val="00CD3FC3"/>
    <w:rsid w:val="00CE2F59"/>
    <w:rsid w:val="00CF0E8D"/>
    <w:rsid w:val="00D0089C"/>
    <w:rsid w:val="00D16FDB"/>
    <w:rsid w:val="00D45283"/>
    <w:rsid w:val="00D52C49"/>
    <w:rsid w:val="00D56B85"/>
    <w:rsid w:val="00D5701D"/>
    <w:rsid w:val="00D8485A"/>
    <w:rsid w:val="00D85E2E"/>
    <w:rsid w:val="00D9140F"/>
    <w:rsid w:val="00DE41AC"/>
    <w:rsid w:val="00DE455B"/>
    <w:rsid w:val="00DE5071"/>
    <w:rsid w:val="00E255C0"/>
    <w:rsid w:val="00E41193"/>
    <w:rsid w:val="00E50510"/>
    <w:rsid w:val="00E553BE"/>
    <w:rsid w:val="00EF47EA"/>
    <w:rsid w:val="00F20E31"/>
    <w:rsid w:val="00FC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F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2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52C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1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31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31B99"/>
  </w:style>
  <w:style w:type="paragraph" w:styleId="Piedepgina">
    <w:name w:val="footer"/>
    <w:basedOn w:val="Normal"/>
    <w:link w:val="PiedepginaCar"/>
    <w:uiPriority w:val="99"/>
    <w:semiHidden/>
    <w:unhideWhenUsed/>
    <w:rsid w:val="00931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465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oproyectos.org/doc/Modulo_0_Territori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zimuth.univalle.edu.co/carsoc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http://www.unad.edu.co:8092/unad/portal/home_1/rec/arc_1019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8B79-9266-4011-B072-C0BE7F7D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1449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IV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Isabek Vakdiri</dc:creator>
  <cp:lastModifiedBy>JoséO</cp:lastModifiedBy>
  <cp:revision>20</cp:revision>
  <dcterms:created xsi:type="dcterms:W3CDTF">2010-04-21T16:23:00Z</dcterms:created>
  <dcterms:modified xsi:type="dcterms:W3CDTF">2010-04-22T15:04:00Z</dcterms:modified>
</cp:coreProperties>
</file>